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7D" w:rsidRPr="009F18BC" w:rsidRDefault="0029267D" w:rsidP="009F18BC">
      <w:pPr>
        <w:jc w:val="both"/>
        <w:rPr>
          <w:rFonts w:asciiTheme="minorHAnsi" w:hAnsiTheme="minorHAnsi" w:cstheme="minorHAnsi"/>
          <w:szCs w:val="20"/>
        </w:rPr>
      </w:pPr>
    </w:p>
    <w:p w:rsidR="0029267D" w:rsidRPr="009F18BC" w:rsidRDefault="0029267D" w:rsidP="009F18BC">
      <w:pPr>
        <w:jc w:val="both"/>
        <w:rPr>
          <w:rFonts w:asciiTheme="minorHAnsi" w:hAnsiTheme="minorHAnsi" w:cstheme="minorHAnsi"/>
          <w:szCs w:val="20"/>
        </w:rPr>
      </w:pPr>
    </w:p>
    <w:p w:rsidR="0029267D" w:rsidRPr="009F18BC" w:rsidRDefault="0029267D" w:rsidP="009F18B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Cs w:val="20"/>
        </w:rPr>
      </w:pPr>
      <w:r w:rsidRPr="009F18BC">
        <w:rPr>
          <w:rFonts w:asciiTheme="minorHAnsi" w:hAnsiTheme="minorHAnsi" w:cstheme="minorHAnsi"/>
          <w:b/>
          <w:szCs w:val="20"/>
        </w:rPr>
        <w:t xml:space="preserve">Verslag Stuurgroep LOP Oudenaarde Basis </w:t>
      </w:r>
    </w:p>
    <w:p w:rsidR="0029267D" w:rsidRPr="009F18BC" w:rsidRDefault="0029267D" w:rsidP="009F18BC">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szCs w:val="20"/>
        </w:rPr>
      </w:pPr>
      <w:r w:rsidRPr="009F18BC">
        <w:rPr>
          <w:rFonts w:asciiTheme="minorHAnsi" w:hAnsiTheme="minorHAnsi" w:cstheme="minorHAnsi"/>
          <w:b/>
          <w:szCs w:val="20"/>
        </w:rPr>
        <w:t>11 maart 2014</w:t>
      </w:r>
    </w:p>
    <w:p w:rsidR="0029267D" w:rsidRPr="009F18BC" w:rsidRDefault="0029267D" w:rsidP="009F18BC">
      <w:pPr>
        <w:jc w:val="both"/>
        <w:rPr>
          <w:rFonts w:asciiTheme="minorHAnsi" w:hAnsiTheme="minorHAnsi" w:cstheme="minorHAnsi"/>
          <w:b/>
          <w:szCs w:val="20"/>
        </w:rPr>
      </w:pPr>
    </w:p>
    <w:p w:rsidR="0029267D" w:rsidRPr="009F18BC" w:rsidRDefault="0029267D" w:rsidP="009F18BC">
      <w:pPr>
        <w:jc w:val="both"/>
        <w:rPr>
          <w:rFonts w:asciiTheme="minorHAnsi" w:hAnsiTheme="minorHAnsi" w:cstheme="minorHAnsi"/>
          <w:b/>
          <w:szCs w:val="20"/>
        </w:rPr>
      </w:pPr>
    </w:p>
    <w:p w:rsidR="0029267D" w:rsidRPr="009F18BC" w:rsidRDefault="0029267D" w:rsidP="009F18BC">
      <w:pPr>
        <w:shd w:val="clear" w:color="auto" w:fill="D9D9D9" w:themeFill="background1" w:themeFillShade="D9"/>
        <w:tabs>
          <w:tab w:val="left" w:pos="709"/>
        </w:tabs>
        <w:jc w:val="both"/>
        <w:rPr>
          <w:rFonts w:asciiTheme="minorHAnsi" w:hAnsiTheme="minorHAnsi" w:cstheme="minorHAnsi"/>
          <w:b/>
          <w:szCs w:val="20"/>
        </w:rPr>
      </w:pPr>
      <w:r w:rsidRPr="009F18BC">
        <w:rPr>
          <w:rFonts w:asciiTheme="minorHAnsi" w:hAnsiTheme="minorHAnsi" w:cstheme="minorHAnsi"/>
          <w:b/>
          <w:szCs w:val="20"/>
        </w:rPr>
        <w:t>Aanwezig / Verontschuldigd</w:t>
      </w:r>
    </w:p>
    <w:p w:rsidR="0029267D" w:rsidRPr="009F18BC" w:rsidRDefault="0029267D" w:rsidP="009F18BC">
      <w:pPr>
        <w:jc w:val="both"/>
        <w:rPr>
          <w:rFonts w:asciiTheme="minorHAnsi" w:hAnsiTheme="minorHAnsi" w:cstheme="minorHAnsi"/>
          <w:b/>
          <w:szCs w:val="20"/>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29267D" w:rsidRPr="009F18BC" w:rsidTr="005867D4">
        <w:trPr>
          <w:trHeight w:val="220"/>
        </w:trPr>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Els Heirweg</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BSGO Abraham Hans</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A</w:t>
            </w:r>
          </w:p>
        </w:tc>
      </w:tr>
      <w:tr w:rsidR="0029267D" w:rsidRPr="009F18BC" w:rsidTr="005867D4">
        <w:trPr>
          <w:trHeight w:val="220"/>
        </w:trPr>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Martine Vermeersch</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MPI ‘t Craeneveld</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A</w:t>
            </w:r>
          </w:p>
        </w:tc>
      </w:tr>
      <w:tr w:rsidR="0029267D" w:rsidRPr="009F18BC" w:rsidTr="005867D4">
        <w:trPr>
          <w:trHeight w:val="220"/>
        </w:trPr>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Wim Van Nieuwenhuize</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KBO Ename</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A</w:t>
            </w:r>
          </w:p>
        </w:tc>
      </w:tr>
      <w:tr w:rsidR="0029267D" w:rsidRPr="009F18BC" w:rsidTr="005867D4">
        <w:trPr>
          <w:trHeight w:val="220"/>
        </w:trPr>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Steven Schynkel</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 xml:space="preserve">KBO Horizon </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V</w:t>
            </w:r>
          </w:p>
        </w:tc>
      </w:tr>
      <w:tr w:rsidR="0029267D" w:rsidRPr="009F18BC" w:rsidTr="005867D4">
        <w:trPr>
          <w:trHeight w:val="283"/>
        </w:trPr>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Ann Vancoppenolle</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Freinetschool De 4 Tuinen</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A</w:t>
            </w:r>
          </w:p>
        </w:tc>
      </w:tr>
      <w:tr w:rsidR="0029267D" w:rsidRPr="009F18BC" w:rsidTr="005867D4">
        <w:trPr>
          <w:trHeight w:val="278"/>
        </w:trPr>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Jean-Claude Vanden Broeke</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Scholengroep 21</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V</w:t>
            </w:r>
          </w:p>
        </w:tc>
      </w:tr>
      <w:tr w:rsidR="0029267D" w:rsidRPr="009F18BC" w:rsidTr="005867D4">
        <w:trPr>
          <w:trHeight w:val="277"/>
        </w:trPr>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n.n.</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 xml:space="preserve">KBO vzw </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V</w:t>
            </w:r>
          </w:p>
        </w:tc>
      </w:tr>
      <w:tr w:rsidR="0029267D" w:rsidRPr="009F18BC" w:rsidTr="005867D4">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Bart Kindt</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Freinetschool De 4 Tuinen vzw</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V</w:t>
            </w:r>
          </w:p>
        </w:tc>
      </w:tr>
      <w:tr w:rsidR="0029267D" w:rsidRPr="009F18BC" w:rsidTr="005867D4">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Leen Van der Linden</w:t>
            </w:r>
          </w:p>
        </w:tc>
        <w:tc>
          <w:tcPr>
            <w:tcW w:w="5103" w:type="dxa"/>
          </w:tcPr>
          <w:p w:rsidR="0029267D" w:rsidRPr="009F18BC" w:rsidRDefault="0029267D" w:rsidP="009F18BC">
            <w:pPr>
              <w:pStyle w:val="Voettekst"/>
              <w:tabs>
                <w:tab w:val="clear" w:pos="4536"/>
                <w:tab w:val="clear" w:pos="9072"/>
              </w:tabs>
              <w:spacing w:line="276" w:lineRule="auto"/>
              <w:jc w:val="both"/>
              <w:rPr>
                <w:rFonts w:asciiTheme="minorHAnsi" w:hAnsiTheme="minorHAnsi" w:cstheme="minorHAnsi"/>
                <w:sz w:val="20"/>
              </w:rPr>
            </w:pPr>
            <w:r w:rsidRPr="009F18BC">
              <w:rPr>
                <w:rFonts w:asciiTheme="minorHAnsi" w:hAnsiTheme="minorHAnsi" w:cstheme="minorHAnsi"/>
                <w:sz w:val="20"/>
              </w:rPr>
              <w:t>CLB-GO</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A</w:t>
            </w:r>
          </w:p>
        </w:tc>
      </w:tr>
      <w:tr w:rsidR="0029267D" w:rsidRPr="009F18BC" w:rsidTr="005867D4">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Dirk Libbrecht</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Vrij CLB ZOV</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A</w:t>
            </w:r>
          </w:p>
        </w:tc>
      </w:tr>
      <w:tr w:rsidR="0029267D" w:rsidRPr="009F18BC" w:rsidTr="005867D4">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lang w:val="en-GB"/>
              </w:rPr>
              <w:t>Messa Zaouali</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Odice</w:t>
            </w:r>
            <w:r w:rsidRPr="009F18BC">
              <w:rPr>
                <w:rFonts w:asciiTheme="minorHAnsi" w:hAnsiTheme="minorHAnsi" w:cstheme="minorHAnsi"/>
                <w:szCs w:val="20"/>
                <w:lang w:val="en-GB"/>
              </w:rPr>
              <w:t xml:space="preserve"> </w:t>
            </w:r>
          </w:p>
        </w:tc>
        <w:tc>
          <w:tcPr>
            <w:tcW w:w="679" w:type="dxa"/>
          </w:tcPr>
          <w:p w:rsidR="0029267D" w:rsidRPr="009F18BC" w:rsidRDefault="0029267D" w:rsidP="009F18BC">
            <w:pPr>
              <w:jc w:val="both"/>
              <w:rPr>
                <w:rFonts w:asciiTheme="minorHAnsi" w:hAnsiTheme="minorHAnsi" w:cstheme="minorHAnsi"/>
                <w:szCs w:val="20"/>
                <w:lang w:val="en-GB"/>
              </w:rPr>
            </w:pPr>
            <w:r w:rsidRPr="009F18BC">
              <w:rPr>
                <w:rFonts w:asciiTheme="minorHAnsi" w:hAnsiTheme="minorHAnsi" w:cstheme="minorHAnsi"/>
                <w:szCs w:val="20"/>
                <w:lang w:val="en-GB"/>
              </w:rPr>
              <w:t>A</w:t>
            </w:r>
          </w:p>
        </w:tc>
      </w:tr>
      <w:tr w:rsidR="0029267D" w:rsidRPr="009F18BC" w:rsidTr="005867D4">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Guido Spanhove</w:t>
            </w:r>
          </w:p>
        </w:tc>
        <w:tc>
          <w:tcPr>
            <w:tcW w:w="5103" w:type="dxa"/>
          </w:tcPr>
          <w:p w:rsidR="0029267D" w:rsidRPr="009F18BC" w:rsidRDefault="0029267D" w:rsidP="009F18BC">
            <w:pPr>
              <w:jc w:val="both"/>
              <w:rPr>
                <w:rFonts w:asciiTheme="minorHAnsi" w:hAnsiTheme="minorHAnsi" w:cstheme="minorHAnsi"/>
                <w:szCs w:val="20"/>
                <w:lang w:val="en-GB"/>
              </w:rPr>
            </w:pPr>
            <w:r w:rsidRPr="009F18BC">
              <w:rPr>
                <w:rFonts w:asciiTheme="minorHAnsi" w:hAnsiTheme="minorHAnsi" w:cstheme="minorHAnsi"/>
                <w:szCs w:val="20"/>
                <w:lang w:val="en-GB"/>
              </w:rPr>
              <w:t>Sociaal Huis</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A</w:t>
            </w:r>
          </w:p>
        </w:tc>
      </w:tr>
      <w:tr w:rsidR="0029267D" w:rsidRPr="009F18BC" w:rsidTr="005867D4">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Marjan Beugnies</w:t>
            </w:r>
          </w:p>
        </w:tc>
        <w:tc>
          <w:tcPr>
            <w:tcW w:w="5103" w:type="dxa"/>
          </w:tcPr>
          <w:p w:rsidR="0029267D" w:rsidRPr="009F18BC" w:rsidRDefault="0029267D" w:rsidP="009F18BC">
            <w:pPr>
              <w:jc w:val="both"/>
              <w:rPr>
                <w:rFonts w:asciiTheme="minorHAnsi" w:hAnsiTheme="minorHAnsi" w:cstheme="minorHAnsi"/>
                <w:szCs w:val="20"/>
                <w:lang w:val="en-GB"/>
              </w:rPr>
            </w:pPr>
            <w:r w:rsidRPr="009F18BC">
              <w:rPr>
                <w:rFonts w:asciiTheme="minorHAnsi" w:hAnsiTheme="minorHAnsi" w:cstheme="minorHAnsi"/>
                <w:szCs w:val="20"/>
                <w:lang w:val="en-GB"/>
              </w:rPr>
              <w:t>Gezinsraad</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V</w:t>
            </w:r>
          </w:p>
        </w:tc>
      </w:tr>
      <w:tr w:rsidR="0029267D" w:rsidRPr="009F18BC" w:rsidTr="005867D4">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 xml:space="preserve">Caroline van Driessche </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Scholengemeenschap KBO</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A</w:t>
            </w:r>
          </w:p>
        </w:tc>
      </w:tr>
      <w:tr w:rsidR="0029267D" w:rsidRPr="009F18BC" w:rsidTr="005867D4">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Stefaan Vercamer</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LOP-voorzitter</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A</w:t>
            </w:r>
          </w:p>
        </w:tc>
      </w:tr>
      <w:tr w:rsidR="0029267D" w:rsidRPr="009F18BC" w:rsidTr="005867D4">
        <w:tc>
          <w:tcPr>
            <w:tcW w:w="3261"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Luc Top</w:t>
            </w:r>
          </w:p>
        </w:tc>
        <w:tc>
          <w:tcPr>
            <w:tcW w:w="5103"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LOP-deskundige</w:t>
            </w:r>
          </w:p>
        </w:tc>
        <w:tc>
          <w:tcPr>
            <w:tcW w:w="679" w:type="dxa"/>
          </w:tcPr>
          <w:p w:rsidR="0029267D" w:rsidRPr="009F18BC" w:rsidRDefault="0029267D" w:rsidP="009F18BC">
            <w:pPr>
              <w:jc w:val="both"/>
              <w:rPr>
                <w:rFonts w:asciiTheme="minorHAnsi" w:hAnsiTheme="minorHAnsi" w:cstheme="minorHAnsi"/>
                <w:szCs w:val="20"/>
              </w:rPr>
            </w:pPr>
            <w:r w:rsidRPr="009F18BC">
              <w:rPr>
                <w:rFonts w:asciiTheme="minorHAnsi" w:hAnsiTheme="minorHAnsi" w:cstheme="minorHAnsi"/>
                <w:szCs w:val="20"/>
              </w:rPr>
              <w:t>A</w:t>
            </w:r>
          </w:p>
        </w:tc>
      </w:tr>
    </w:tbl>
    <w:p w:rsidR="0029267D" w:rsidRPr="009F18BC" w:rsidRDefault="0029267D" w:rsidP="009F18BC">
      <w:pPr>
        <w:jc w:val="both"/>
        <w:rPr>
          <w:rFonts w:asciiTheme="minorHAnsi" w:hAnsiTheme="minorHAnsi" w:cstheme="minorHAnsi"/>
          <w:b/>
          <w:szCs w:val="20"/>
        </w:rPr>
      </w:pPr>
    </w:p>
    <w:p w:rsidR="0029267D" w:rsidRPr="009F18BC" w:rsidRDefault="0029267D" w:rsidP="009F18BC">
      <w:pPr>
        <w:jc w:val="both"/>
        <w:rPr>
          <w:rFonts w:asciiTheme="minorHAnsi" w:hAnsiTheme="minorHAnsi" w:cstheme="minorHAnsi"/>
          <w:b/>
          <w:szCs w:val="20"/>
        </w:rPr>
      </w:pPr>
    </w:p>
    <w:p w:rsidR="0029267D" w:rsidRPr="009F18BC" w:rsidRDefault="0029267D" w:rsidP="009F18BC">
      <w:pPr>
        <w:shd w:val="clear" w:color="auto" w:fill="BFBFBF" w:themeFill="background1" w:themeFillShade="BF"/>
        <w:tabs>
          <w:tab w:val="left" w:pos="709"/>
        </w:tabs>
        <w:jc w:val="both"/>
        <w:rPr>
          <w:rFonts w:asciiTheme="minorHAnsi" w:hAnsiTheme="minorHAnsi" w:cstheme="minorHAnsi"/>
          <w:b/>
          <w:szCs w:val="20"/>
        </w:rPr>
      </w:pPr>
      <w:r w:rsidRPr="009F18BC">
        <w:rPr>
          <w:rFonts w:asciiTheme="minorHAnsi" w:hAnsiTheme="minorHAnsi" w:cstheme="minorHAnsi"/>
          <w:b/>
          <w:szCs w:val="20"/>
        </w:rPr>
        <w:t>Bijlagen</w:t>
      </w:r>
    </w:p>
    <w:p w:rsidR="0029267D" w:rsidRPr="009F18BC" w:rsidRDefault="0029267D" w:rsidP="009F18BC">
      <w:pPr>
        <w:tabs>
          <w:tab w:val="left" w:pos="6075"/>
        </w:tabs>
        <w:jc w:val="both"/>
        <w:rPr>
          <w:rFonts w:asciiTheme="minorHAnsi" w:hAnsiTheme="minorHAnsi" w:cstheme="minorHAnsi"/>
          <w:szCs w:val="20"/>
        </w:rPr>
      </w:pPr>
    </w:p>
    <w:p w:rsidR="0029267D" w:rsidRPr="009F18BC" w:rsidRDefault="00A46683" w:rsidP="009F18BC">
      <w:pPr>
        <w:pStyle w:val="Lijstalinea"/>
        <w:numPr>
          <w:ilvl w:val="0"/>
          <w:numId w:val="18"/>
        </w:numPr>
        <w:tabs>
          <w:tab w:val="left" w:pos="6075"/>
        </w:tabs>
        <w:jc w:val="both"/>
        <w:rPr>
          <w:rFonts w:asciiTheme="minorHAnsi" w:hAnsiTheme="minorHAnsi" w:cstheme="minorHAnsi"/>
          <w:szCs w:val="20"/>
        </w:rPr>
      </w:pPr>
      <w:r>
        <w:rPr>
          <w:rFonts w:asciiTheme="minorHAnsi" w:hAnsiTheme="minorHAnsi" w:cstheme="minorHAnsi"/>
          <w:szCs w:val="20"/>
        </w:rPr>
        <w:t>Cijfergegevens m.b.t. de aanmeldingsprocedure 2014-2015</w:t>
      </w:r>
    </w:p>
    <w:p w:rsidR="0029267D" w:rsidRPr="009F18BC" w:rsidRDefault="0029267D" w:rsidP="009F18BC">
      <w:pPr>
        <w:tabs>
          <w:tab w:val="left" w:pos="6075"/>
        </w:tabs>
        <w:jc w:val="both"/>
        <w:rPr>
          <w:rFonts w:asciiTheme="minorHAnsi" w:hAnsiTheme="minorHAnsi" w:cstheme="minorHAnsi"/>
          <w:szCs w:val="20"/>
        </w:rPr>
      </w:pPr>
    </w:p>
    <w:p w:rsidR="0029267D" w:rsidRPr="009F18BC" w:rsidRDefault="0029267D" w:rsidP="009F18BC">
      <w:pPr>
        <w:shd w:val="clear" w:color="auto" w:fill="BFBFBF" w:themeFill="background1" w:themeFillShade="BF"/>
        <w:tabs>
          <w:tab w:val="left" w:pos="709"/>
        </w:tabs>
        <w:jc w:val="both"/>
        <w:rPr>
          <w:rFonts w:asciiTheme="minorHAnsi" w:hAnsiTheme="minorHAnsi" w:cstheme="minorHAnsi"/>
          <w:b/>
          <w:szCs w:val="20"/>
        </w:rPr>
      </w:pPr>
      <w:r w:rsidRPr="009F18BC">
        <w:rPr>
          <w:rFonts w:asciiTheme="minorHAnsi" w:hAnsiTheme="minorHAnsi" w:cstheme="minorHAnsi"/>
          <w:b/>
          <w:szCs w:val="20"/>
        </w:rPr>
        <w:t>Data volgende bijeenkomsten</w:t>
      </w:r>
    </w:p>
    <w:p w:rsidR="0029267D" w:rsidRPr="009F18BC" w:rsidRDefault="0029267D" w:rsidP="009F18BC">
      <w:pPr>
        <w:tabs>
          <w:tab w:val="left" w:pos="709"/>
          <w:tab w:val="left" w:pos="6075"/>
        </w:tabs>
        <w:jc w:val="both"/>
        <w:rPr>
          <w:rFonts w:asciiTheme="minorHAnsi" w:hAnsiTheme="minorHAnsi" w:cstheme="minorHAnsi"/>
          <w:i/>
          <w:szCs w:val="20"/>
        </w:rPr>
      </w:pPr>
    </w:p>
    <w:p w:rsidR="0029267D" w:rsidRPr="009F18BC" w:rsidRDefault="001B5101" w:rsidP="009F18BC">
      <w:pPr>
        <w:pStyle w:val="Lijstalinea"/>
        <w:numPr>
          <w:ilvl w:val="0"/>
          <w:numId w:val="17"/>
        </w:numPr>
        <w:tabs>
          <w:tab w:val="left" w:pos="709"/>
          <w:tab w:val="left" w:pos="6075"/>
        </w:tabs>
        <w:jc w:val="both"/>
        <w:rPr>
          <w:rFonts w:asciiTheme="minorHAnsi" w:hAnsiTheme="minorHAnsi" w:cstheme="minorHAnsi"/>
          <w:szCs w:val="20"/>
        </w:rPr>
      </w:pPr>
      <w:r w:rsidRPr="009F18BC">
        <w:rPr>
          <w:rFonts w:asciiTheme="minorHAnsi" w:hAnsiTheme="minorHAnsi" w:cstheme="minorHAnsi"/>
          <w:szCs w:val="20"/>
        </w:rPr>
        <w:t>Stuurgroep 31</w:t>
      </w:r>
      <w:r w:rsidR="0029267D" w:rsidRPr="009F18BC">
        <w:rPr>
          <w:rFonts w:asciiTheme="minorHAnsi" w:hAnsiTheme="minorHAnsi" w:cstheme="minorHAnsi"/>
          <w:szCs w:val="20"/>
        </w:rPr>
        <w:t xml:space="preserve"> maart 2014 om 9u</w:t>
      </w:r>
    </w:p>
    <w:p w:rsidR="0029267D" w:rsidRPr="009F18BC" w:rsidRDefault="0029267D" w:rsidP="009F18BC">
      <w:pPr>
        <w:pStyle w:val="Lijstalinea"/>
        <w:numPr>
          <w:ilvl w:val="0"/>
          <w:numId w:val="17"/>
        </w:numPr>
        <w:tabs>
          <w:tab w:val="left" w:pos="709"/>
          <w:tab w:val="left" w:pos="6075"/>
        </w:tabs>
        <w:jc w:val="both"/>
        <w:rPr>
          <w:rFonts w:asciiTheme="minorHAnsi" w:hAnsiTheme="minorHAnsi" w:cstheme="minorHAnsi"/>
          <w:szCs w:val="20"/>
        </w:rPr>
      </w:pPr>
      <w:r w:rsidRPr="009F18BC">
        <w:rPr>
          <w:rFonts w:asciiTheme="minorHAnsi" w:hAnsiTheme="minorHAnsi" w:cstheme="minorHAnsi"/>
          <w:szCs w:val="20"/>
        </w:rPr>
        <w:t>Algemene Vergadering  3 juni 2014 om 19.30u</w:t>
      </w:r>
    </w:p>
    <w:p w:rsidR="0029267D" w:rsidRPr="009F18BC" w:rsidRDefault="0029267D" w:rsidP="009F18BC">
      <w:pPr>
        <w:tabs>
          <w:tab w:val="left" w:pos="709"/>
        </w:tabs>
        <w:jc w:val="both"/>
        <w:rPr>
          <w:rStyle w:val="Zwaar"/>
          <w:rFonts w:asciiTheme="minorHAnsi" w:hAnsiTheme="minorHAnsi" w:cstheme="minorHAnsi"/>
          <w:b w:val="0"/>
          <w:szCs w:val="20"/>
        </w:rPr>
      </w:pPr>
    </w:p>
    <w:p w:rsidR="0029267D" w:rsidRPr="009F18BC" w:rsidRDefault="0029267D" w:rsidP="009F18BC">
      <w:pPr>
        <w:shd w:val="clear" w:color="auto" w:fill="BFBFBF" w:themeFill="background1" w:themeFillShade="BF"/>
        <w:tabs>
          <w:tab w:val="left" w:pos="709"/>
        </w:tabs>
        <w:jc w:val="both"/>
        <w:rPr>
          <w:rFonts w:asciiTheme="minorHAnsi" w:hAnsiTheme="minorHAnsi" w:cstheme="minorHAnsi"/>
          <w:b/>
          <w:szCs w:val="20"/>
        </w:rPr>
      </w:pPr>
      <w:r w:rsidRPr="009F18BC">
        <w:rPr>
          <w:rFonts w:asciiTheme="minorHAnsi" w:hAnsiTheme="minorHAnsi" w:cstheme="minorHAnsi"/>
          <w:b/>
          <w:szCs w:val="20"/>
        </w:rPr>
        <w:t>Agenda</w:t>
      </w:r>
    </w:p>
    <w:p w:rsidR="0029267D" w:rsidRPr="009F18BC" w:rsidRDefault="0029267D" w:rsidP="009F18BC">
      <w:pPr>
        <w:tabs>
          <w:tab w:val="left" w:pos="709"/>
        </w:tabs>
        <w:jc w:val="both"/>
        <w:rPr>
          <w:rStyle w:val="Zwaar"/>
          <w:rFonts w:asciiTheme="minorHAnsi" w:hAnsiTheme="minorHAnsi" w:cstheme="minorHAnsi"/>
          <w:b w:val="0"/>
          <w:szCs w:val="20"/>
        </w:rPr>
      </w:pPr>
    </w:p>
    <w:p w:rsidR="001B5101" w:rsidRPr="009F18BC" w:rsidRDefault="001B5101" w:rsidP="009F18BC">
      <w:pPr>
        <w:pStyle w:val="Lijstalinea"/>
        <w:numPr>
          <w:ilvl w:val="0"/>
          <w:numId w:val="3"/>
        </w:numPr>
        <w:contextualSpacing w:val="0"/>
        <w:rPr>
          <w:rFonts w:asciiTheme="minorHAnsi" w:hAnsiTheme="minorHAnsi" w:cstheme="minorHAnsi"/>
          <w:szCs w:val="20"/>
        </w:rPr>
      </w:pPr>
      <w:r w:rsidRPr="009F18BC">
        <w:rPr>
          <w:rFonts w:asciiTheme="minorHAnsi" w:hAnsiTheme="minorHAnsi" w:cstheme="minorHAnsi"/>
          <w:szCs w:val="20"/>
        </w:rPr>
        <w:t>Kinderarmoede</w:t>
      </w:r>
    </w:p>
    <w:p w:rsidR="001B5101" w:rsidRPr="009F18BC" w:rsidRDefault="001B5101" w:rsidP="009F18BC">
      <w:pPr>
        <w:pStyle w:val="Lijstalinea"/>
        <w:numPr>
          <w:ilvl w:val="1"/>
          <w:numId w:val="3"/>
        </w:numPr>
        <w:contextualSpacing w:val="0"/>
        <w:rPr>
          <w:rFonts w:asciiTheme="minorHAnsi" w:hAnsiTheme="minorHAnsi" w:cstheme="minorHAnsi"/>
          <w:szCs w:val="20"/>
        </w:rPr>
      </w:pPr>
      <w:r w:rsidRPr="009F18BC">
        <w:rPr>
          <w:rFonts w:asciiTheme="minorHAnsi" w:hAnsiTheme="minorHAnsi" w:cstheme="minorHAnsi"/>
          <w:szCs w:val="20"/>
        </w:rPr>
        <w:t>Overlegplatform</w:t>
      </w:r>
    </w:p>
    <w:p w:rsidR="001B5101" w:rsidRPr="009F18BC" w:rsidRDefault="001B5101" w:rsidP="009F18BC">
      <w:pPr>
        <w:pStyle w:val="Lijstalinea"/>
        <w:numPr>
          <w:ilvl w:val="1"/>
          <w:numId w:val="3"/>
        </w:numPr>
        <w:contextualSpacing w:val="0"/>
        <w:rPr>
          <w:rFonts w:asciiTheme="minorHAnsi" w:hAnsiTheme="minorHAnsi" w:cstheme="minorHAnsi"/>
          <w:szCs w:val="20"/>
        </w:rPr>
      </w:pPr>
      <w:r w:rsidRPr="009F18BC">
        <w:rPr>
          <w:rFonts w:asciiTheme="minorHAnsi" w:hAnsiTheme="minorHAnsi" w:cstheme="minorHAnsi"/>
          <w:szCs w:val="20"/>
        </w:rPr>
        <w:t>Vorming (VCLB)</w:t>
      </w:r>
    </w:p>
    <w:p w:rsidR="001B5101" w:rsidRPr="009F18BC" w:rsidRDefault="001B5101" w:rsidP="009F18BC">
      <w:pPr>
        <w:pStyle w:val="Lijstalinea"/>
        <w:numPr>
          <w:ilvl w:val="1"/>
          <w:numId w:val="3"/>
        </w:numPr>
        <w:contextualSpacing w:val="0"/>
        <w:rPr>
          <w:rFonts w:asciiTheme="minorHAnsi" w:hAnsiTheme="minorHAnsi" w:cstheme="minorHAnsi"/>
          <w:szCs w:val="20"/>
        </w:rPr>
      </w:pPr>
      <w:r w:rsidRPr="009F18BC">
        <w:rPr>
          <w:rFonts w:asciiTheme="minorHAnsi" w:hAnsiTheme="minorHAnsi" w:cstheme="minorHAnsi"/>
          <w:szCs w:val="20"/>
        </w:rPr>
        <w:t>Samenwerking met OCMW</w:t>
      </w:r>
    </w:p>
    <w:p w:rsidR="001B5101" w:rsidRPr="009F18BC" w:rsidRDefault="001B5101" w:rsidP="009F18BC">
      <w:pPr>
        <w:pStyle w:val="Lijstalinea"/>
        <w:numPr>
          <w:ilvl w:val="0"/>
          <w:numId w:val="3"/>
        </w:numPr>
        <w:contextualSpacing w:val="0"/>
        <w:rPr>
          <w:rFonts w:asciiTheme="minorHAnsi" w:hAnsiTheme="minorHAnsi" w:cstheme="minorHAnsi"/>
          <w:szCs w:val="20"/>
        </w:rPr>
      </w:pPr>
      <w:r w:rsidRPr="009F18BC">
        <w:rPr>
          <w:rFonts w:asciiTheme="minorHAnsi" w:hAnsiTheme="minorHAnsi" w:cstheme="minorHAnsi"/>
          <w:szCs w:val="20"/>
        </w:rPr>
        <w:t>Aanmeldingsprocedure:</w:t>
      </w:r>
    </w:p>
    <w:p w:rsidR="009506EB" w:rsidRPr="009F18BC" w:rsidRDefault="009506EB" w:rsidP="009506EB">
      <w:pPr>
        <w:pStyle w:val="Lijstalinea"/>
        <w:numPr>
          <w:ilvl w:val="1"/>
          <w:numId w:val="3"/>
        </w:numPr>
        <w:contextualSpacing w:val="0"/>
        <w:rPr>
          <w:rFonts w:asciiTheme="minorHAnsi" w:hAnsiTheme="minorHAnsi" w:cstheme="minorHAnsi"/>
          <w:szCs w:val="20"/>
        </w:rPr>
      </w:pPr>
      <w:r w:rsidRPr="009F18BC">
        <w:rPr>
          <w:rFonts w:asciiTheme="minorHAnsi" w:hAnsiTheme="minorHAnsi" w:cstheme="minorHAnsi"/>
          <w:szCs w:val="20"/>
        </w:rPr>
        <w:t>Aanmeldingsregisters</w:t>
      </w:r>
    </w:p>
    <w:p w:rsidR="009506EB" w:rsidRPr="009F18BC" w:rsidRDefault="009506EB" w:rsidP="009506EB">
      <w:pPr>
        <w:pStyle w:val="Lijstalinea"/>
        <w:numPr>
          <w:ilvl w:val="1"/>
          <w:numId w:val="3"/>
        </w:numPr>
        <w:contextualSpacing w:val="0"/>
        <w:rPr>
          <w:rFonts w:asciiTheme="minorHAnsi" w:hAnsiTheme="minorHAnsi" w:cstheme="minorHAnsi"/>
          <w:szCs w:val="20"/>
        </w:rPr>
      </w:pPr>
      <w:r>
        <w:rPr>
          <w:rFonts w:asciiTheme="minorHAnsi" w:hAnsiTheme="minorHAnsi" w:cstheme="minorHAnsi"/>
          <w:szCs w:val="20"/>
        </w:rPr>
        <w:t>Cijfergegevens</w:t>
      </w:r>
    </w:p>
    <w:p w:rsidR="001B5101" w:rsidRDefault="001B5101" w:rsidP="009F18BC">
      <w:pPr>
        <w:pStyle w:val="Lijstalinea"/>
        <w:numPr>
          <w:ilvl w:val="1"/>
          <w:numId w:val="3"/>
        </w:numPr>
        <w:contextualSpacing w:val="0"/>
        <w:rPr>
          <w:rFonts w:asciiTheme="minorHAnsi" w:hAnsiTheme="minorHAnsi" w:cstheme="minorHAnsi"/>
          <w:szCs w:val="20"/>
        </w:rPr>
      </w:pPr>
      <w:r w:rsidRPr="009F18BC">
        <w:rPr>
          <w:rFonts w:asciiTheme="minorHAnsi" w:hAnsiTheme="minorHAnsi" w:cstheme="minorHAnsi"/>
          <w:szCs w:val="20"/>
        </w:rPr>
        <w:t>Dysfunctiecommissie</w:t>
      </w:r>
    </w:p>
    <w:p w:rsidR="00292541" w:rsidRDefault="00292541" w:rsidP="009F18BC">
      <w:pPr>
        <w:pStyle w:val="Lijstalinea"/>
        <w:numPr>
          <w:ilvl w:val="1"/>
          <w:numId w:val="3"/>
        </w:numPr>
        <w:contextualSpacing w:val="0"/>
        <w:rPr>
          <w:rFonts w:asciiTheme="minorHAnsi" w:hAnsiTheme="minorHAnsi" w:cstheme="minorHAnsi"/>
          <w:szCs w:val="20"/>
        </w:rPr>
      </w:pPr>
      <w:r>
        <w:rPr>
          <w:rFonts w:asciiTheme="minorHAnsi" w:hAnsiTheme="minorHAnsi" w:cstheme="minorHAnsi"/>
          <w:szCs w:val="20"/>
        </w:rPr>
        <w:t>Vervolg</w:t>
      </w:r>
    </w:p>
    <w:p w:rsidR="00292541" w:rsidRDefault="00292541" w:rsidP="00292541">
      <w:pPr>
        <w:pStyle w:val="Lijstalinea"/>
        <w:numPr>
          <w:ilvl w:val="0"/>
          <w:numId w:val="3"/>
        </w:numPr>
        <w:contextualSpacing w:val="0"/>
        <w:rPr>
          <w:rFonts w:asciiTheme="minorHAnsi" w:hAnsiTheme="minorHAnsi" w:cstheme="minorHAnsi"/>
          <w:szCs w:val="20"/>
        </w:rPr>
      </w:pPr>
      <w:r>
        <w:rPr>
          <w:rFonts w:asciiTheme="minorHAnsi" w:hAnsiTheme="minorHAnsi" w:cstheme="minorHAnsi"/>
          <w:szCs w:val="20"/>
        </w:rPr>
        <w:t>Varia</w:t>
      </w:r>
    </w:p>
    <w:p w:rsidR="00292541" w:rsidRDefault="00292541" w:rsidP="00292541">
      <w:pPr>
        <w:pStyle w:val="Lijstalinea"/>
        <w:numPr>
          <w:ilvl w:val="1"/>
          <w:numId w:val="3"/>
        </w:numPr>
        <w:contextualSpacing w:val="0"/>
        <w:rPr>
          <w:rFonts w:asciiTheme="minorHAnsi" w:hAnsiTheme="minorHAnsi" w:cstheme="minorHAnsi"/>
          <w:szCs w:val="20"/>
        </w:rPr>
      </w:pPr>
      <w:r>
        <w:rPr>
          <w:rFonts w:asciiTheme="minorHAnsi" w:hAnsiTheme="minorHAnsi" w:cstheme="minorHAnsi"/>
          <w:szCs w:val="20"/>
        </w:rPr>
        <w:t>Kleuterparticipatie</w:t>
      </w:r>
    </w:p>
    <w:p w:rsidR="00292541" w:rsidRPr="009F18BC" w:rsidRDefault="00292541" w:rsidP="00292541">
      <w:pPr>
        <w:pStyle w:val="Lijstalinea"/>
        <w:numPr>
          <w:ilvl w:val="1"/>
          <w:numId w:val="3"/>
        </w:numPr>
        <w:contextualSpacing w:val="0"/>
        <w:rPr>
          <w:rFonts w:asciiTheme="minorHAnsi" w:hAnsiTheme="minorHAnsi" w:cstheme="minorHAnsi"/>
          <w:szCs w:val="20"/>
        </w:rPr>
      </w:pPr>
      <w:r>
        <w:rPr>
          <w:rFonts w:asciiTheme="minorHAnsi" w:hAnsiTheme="minorHAnsi" w:cstheme="minorHAnsi"/>
          <w:szCs w:val="20"/>
        </w:rPr>
        <w:t>Capaciteitsverhoging MPI ‘t Craneveld</w:t>
      </w:r>
    </w:p>
    <w:p w:rsidR="0029267D" w:rsidRPr="009F18BC" w:rsidRDefault="0029267D" w:rsidP="009F18BC">
      <w:pPr>
        <w:jc w:val="both"/>
        <w:rPr>
          <w:rFonts w:asciiTheme="minorHAnsi" w:hAnsiTheme="minorHAnsi" w:cstheme="minorHAnsi"/>
          <w:szCs w:val="20"/>
        </w:rPr>
      </w:pPr>
    </w:p>
    <w:p w:rsidR="001B5101" w:rsidRDefault="001B5101" w:rsidP="009F18BC">
      <w:pPr>
        <w:jc w:val="both"/>
        <w:rPr>
          <w:rFonts w:asciiTheme="minorHAnsi" w:hAnsiTheme="minorHAnsi" w:cstheme="minorHAnsi"/>
          <w:szCs w:val="20"/>
        </w:rPr>
      </w:pPr>
    </w:p>
    <w:p w:rsidR="0029267D" w:rsidRPr="009F18BC" w:rsidRDefault="0029267D" w:rsidP="0031379D">
      <w:pPr>
        <w:rPr>
          <w:rFonts w:asciiTheme="minorHAnsi" w:hAnsiTheme="minorHAnsi" w:cstheme="minorHAnsi"/>
          <w:szCs w:val="20"/>
        </w:rPr>
      </w:pPr>
      <w:r w:rsidRPr="009F18BC">
        <w:rPr>
          <w:rFonts w:asciiTheme="minorHAnsi" w:hAnsiTheme="minorHAnsi" w:cstheme="minorHAnsi"/>
          <w:b/>
          <w:szCs w:val="20"/>
        </w:rPr>
        <w:t>Verslag</w:t>
      </w:r>
    </w:p>
    <w:p w:rsidR="0029267D" w:rsidRPr="009F18BC" w:rsidRDefault="0029267D" w:rsidP="009F18BC">
      <w:pPr>
        <w:jc w:val="both"/>
        <w:rPr>
          <w:rFonts w:asciiTheme="minorHAnsi" w:hAnsiTheme="minorHAnsi" w:cstheme="minorHAnsi"/>
          <w:szCs w:val="20"/>
        </w:rPr>
      </w:pPr>
    </w:p>
    <w:p w:rsidR="0029267D" w:rsidRPr="009F18BC" w:rsidRDefault="0029267D" w:rsidP="002531FB">
      <w:pPr>
        <w:shd w:val="clear" w:color="auto" w:fill="D9D9D9" w:themeFill="background1" w:themeFillShade="D9"/>
        <w:tabs>
          <w:tab w:val="left" w:pos="426"/>
        </w:tabs>
        <w:jc w:val="both"/>
        <w:rPr>
          <w:rFonts w:asciiTheme="minorHAnsi" w:hAnsiTheme="minorHAnsi" w:cstheme="minorHAnsi"/>
          <w:bCs/>
          <w:szCs w:val="20"/>
        </w:rPr>
      </w:pPr>
      <w:r w:rsidRPr="009F18BC">
        <w:rPr>
          <w:rFonts w:asciiTheme="minorHAnsi" w:hAnsiTheme="minorHAnsi" w:cstheme="minorHAnsi"/>
          <w:szCs w:val="20"/>
        </w:rPr>
        <w:t xml:space="preserve">1. </w:t>
      </w:r>
      <w:r w:rsidR="002531FB">
        <w:rPr>
          <w:rFonts w:asciiTheme="minorHAnsi" w:hAnsiTheme="minorHAnsi" w:cstheme="minorHAnsi"/>
          <w:szCs w:val="20"/>
        </w:rPr>
        <w:tab/>
      </w:r>
      <w:r w:rsidR="001B5101" w:rsidRPr="009F18BC">
        <w:rPr>
          <w:rFonts w:asciiTheme="minorHAnsi" w:hAnsiTheme="minorHAnsi" w:cstheme="minorHAnsi"/>
          <w:szCs w:val="20"/>
        </w:rPr>
        <w:t>Ki</w:t>
      </w:r>
      <w:r w:rsidRPr="009F18BC">
        <w:rPr>
          <w:rFonts w:asciiTheme="minorHAnsi" w:hAnsiTheme="minorHAnsi" w:cstheme="minorHAnsi"/>
          <w:szCs w:val="20"/>
        </w:rPr>
        <w:t>nderarmoede</w:t>
      </w:r>
    </w:p>
    <w:p w:rsidR="0029267D" w:rsidRPr="009F18BC" w:rsidRDefault="0029267D" w:rsidP="009F18BC">
      <w:pPr>
        <w:jc w:val="both"/>
        <w:rPr>
          <w:rFonts w:asciiTheme="minorHAnsi" w:hAnsiTheme="minorHAnsi" w:cstheme="minorHAnsi"/>
          <w:szCs w:val="20"/>
        </w:rPr>
      </w:pPr>
    </w:p>
    <w:p w:rsidR="009F18BC" w:rsidRDefault="00FC41AE" w:rsidP="009F18BC">
      <w:pPr>
        <w:pStyle w:val="Lijstalinea"/>
        <w:numPr>
          <w:ilvl w:val="0"/>
          <w:numId w:val="19"/>
        </w:numPr>
        <w:rPr>
          <w:rFonts w:asciiTheme="minorHAnsi" w:hAnsiTheme="minorHAnsi" w:cstheme="minorHAnsi"/>
          <w:i/>
          <w:szCs w:val="20"/>
        </w:rPr>
      </w:pPr>
      <w:r w:rsidRPr="009F18BC">
        <w:rPr>
          <w:rFonts w:asciiTheme="minorHAnsi" w:hAnsiTheme="minorHAnsi" w:cstheme="minorHAnsi"/>
          <w:i/>
          <w:szCs w:val="20"/>
        </w:rPr>
        <w:t>Overlegplatform</w:t>
      </w:r>
    </w:p>
    <w:p w:rsidR="00B01EF2" w:rsidRPr="00B01EF2" w:rsidRDefault="00B01EF2" w:rsidP="00B01EF2">
      <w:pPr>
        <w:rPr>
          <w:rFonts w:asciiTheme="minorHAnsi" w:hAnsiTheme="minorHAnsi" w:cstheme="minorHAnsi"/>
          <w:i/>
          <w:szCs w:val="20"/>
        </w:rPr>
      </w:pPr>
    </w:p>
    <w:p w:rsidR="00FC41AE" w:rsidRPr="009F18BC" w:rsidRDefault="00FC41AE" w:rsidP="002531FB">
      <w:pPr>
        <w:pStyle w:val="Lijstalinea"/>
        <w:numPr>
          <w:ilvl w:val="0"/>
          <w:numId w:val="23"/>
        </w:numPr>
        <w:rPr>
          <w:rFonts w:asciiTheme="minorHAnsi" w:hAnsiTheme="minorHAnsi" w:cstheme="minorHAnsi"/>
          <w:szCs w:val="20"/>
        </w:rPr>
      </w:pPr>
      <w:r w:rsidRPr="009F18BC">
        <w:rPr>
          <w:rFonts w:asciiTheme="minorHAnsi" w:hAnsiTheme="minorHAnsi" w:cstheme="minorHAnsi"/>
          <w:szCs w:val="20"/>
        </w:rPr>
        <w:t xml:space="preserve">Guido licht het project ‘Overlegplatform Kinderarmoede Oudenaarde’ nog eens kort toe (zie ook verslag 3 februari 2014). </w:t>
      </w:r>
    </w:p>
    <w:p w:rsidR="001B5101" w:rsidRPr="009F18BC" w:rsidRDefault="00FC41AE" w:rsidP="002531FB">
      <w:pPr>
        <w:pStyle w:val="Lijstalinea"/>
        <w:numPr>
          <w:ilvl w:val="0"/>
          <w:numId w:val="23"/>
        </w:numPr>
        <w:rPr>
          <w:rFonts w:asciiTheme="minorHAnsi" w:hAnsiTheme="minorHAnsi" w:cstheme="minorHAnsi"/>
          <w:szCs w:val="20"/>
        </w:rPr>
      </w:pPr>
      <w:r w:rsidRPr="009F18BC">
        <w:rPr>
          <w:rFonts w:asciiTheme="minorHAnsi" w:hAnsiTheme="minorHAnsi" w:cstheme="minorHAnsi"/>
          <w:szCs w:val="20"/>
        </w:rPr>
        <w:t>Er is nog geen antwoord op de projectaanvraag ingediend bij</w:t>
      </w:r>
      <w:r w:rsidR="00085D72">
        <w:rPr>
          <w:rFonts w:asciiTheme="minorHAnsi" w:hAnsiTheme="minorHAnsi" w:cstheme="minorHAnsi"/>
          <w:szCs w:val="20"/>
        </w:rPr>
        <w:t xml:space="preserve"> de Koning Boudewij</w:t>
      </w:r>
      <w:r w:rsidRPr="009F18BC">
        <w:rPr>
          <w:rFonts w:asciiTheme="minorHAnsi" w:hAnsiTheme="minorHAnsi" w:cstheme="minorHAnsi"/>
          <w:szCs w:val="20"/>
        </w:rPr>
        <w:t>nstichting.</w:t>
      </w:r>
    </w:p>
    <w:p w:rsidR="0029267D" w:rsidRPr="009F18BC" w:rsidRDefault="001B5101" w:rsidP="002531FB">
      <w:pPr>
        <w:pStyle w:val="Lijstalinea"/>
        <w:numPr>
          <w:ilvl w:val="0"/>
          <w:numId w:val="23"/>
        </w:numPr>
        <w:rPr>
          <w:rFonts w:asciiTheme="minorHAnsi" w:hAnsiTheme="minorHAnsi" w:cstheme="minorHAnsi"/>
          <w:szCs w:val="20"/>
        </w:rPr>
      </w:pPr>
      <w:r w:rsidRPr="009F18BC">
        <w:rPr>
          <w:rFonts w:asciiTheme="minorHAnsi" w:hAnsiTheme="minorHAnsi" w:cstheme="minorHAnsi"/>
          <w:szCs w:val="20"/>
        </w:rPr>
        <w:t xml:space="preserve">Indien het project goedgekeurd wordt, wordt het voorgesteld op de Algemene Vergadering van 3 juni. </w:t>
      </w:r>
    </w:p>
    <w:p w:rsidR="00FE7EDA" w:rsidRPr="009F18BC" w:rsidRDefault="00FE7EDA" w:rsidP="002531FB">
      <w:pPr>
        <w:pStyle w:val="Lijstalinea"/>
        <w:numPr>
          <w:ilvl w:val="0"/>
          <w:numId w:val="23"/>
        </w:numPr>
        <w:rPr>
          <w:rFonts w:asciiTheme="minorHAnsi" w:hAnsiTheme="minorHAnsi" w:cstheme="minorHAnsi"/>
          <w:szCs w:val="20"/>
        </w:rPr>
      </w:pPr>
      <w:r w:rsidRPr="009F18BC">
        <w:rPr>
          <w:rFonts w:asciiTheme="minorHAnsi" w:hAnsiTheme="minorHAnsi" w:cstheme="minorHAnsi"/>
          <w:szCs w:val="20"/>
        </w:rPr>
        <w:t>Via het project wordt (kinder)armoede een thema binnen de LOP-werking</w:t>
      </w:r>
    </w:p>
    <w:p w:rsidR="00FE7EDA" w:rsidRPr="009F18BC" w:rsidRDefault="00FE7EDA" w:rsidP="009F18BC">
      <w:pPr>
        <w:rPr>
          <w:rFonts w:asciiTheme="minorHAnsi" w:hAnsiTheme="minorHAnsi" w:cstheme="minorHAnsi"/>
          <w:szCs w:val="20"/>
        </w:rPr>
      </w:pPr>
    </w:p>
    <w:p w:rsidR="00FC41AE" w:rsidRDefault="00FC41AE" w:rsidP="009F18BC">
      <w:pPr>
        <w:pStyle w:val="Lijstalinea"/>
        <w:numPr>
          <w:ilvl w:val="0"/>
          <w:numId w:val="19"/>
        </w:numPr>
        <w:rPr>
          <w:rFonts w:asciiTheme="minorHAnsi" w:hAnsiTheme="minorHAnsi" w:cstheme="minorHAnsi"/>
          <w:i/>
          <w:szCs w:val="20"/>
        </w:rPr>
      </w:pPr>
      <w:r w:rsidRPr="009F18BC">
        <w:rPr>
          <w:rFonts w:asciiTheme="minorHAnsi" w:hAnsiTheme="minorHAnsi" w:cstheme="minorHAnsi"/>
          <w:i/>
          <w:szCs w:val="20"/>
        </w:rPr>
        <w:t>Vorming</w:t>
      </w:r>
    </w:p>
    <w:p w:rsidR="00B01EF2" w:rsidRPr="00B01EF2" w:rsidRDefault="00B01EF2" w:rsidP="00B01EF2">
      <w:pPr>
        <w:rPr>
          <w:rFonts w:asciiTheme="minorHAnsi" w:hAnsiTheme="minorHAnsi" w:cstheme="minorHAnsi"/>
          <w:i/>
          <w:szCs w:val="20"/>
        </w:rPr>
      </w:pPr>
    </w:p>
    <w:p w:rsidR="001B5101" w:rsidRPr="009F18BC" w:rsidRDefault="00FC41AE" w:rsidP="002531FB">
      <w:pPr>
        <w:rPr>
          <w:rFonts w:asciiTheme="minorHAnsi" w:hAnsiTheme="minorHAnsi" w:cstheme="minorHAnsi"/>
          <w:szCs w:val="20"/>
        </w:rPr>
      </w:pPr>
      <w:r w:rsidRPr="009F18BC">
        <w:rPr>
          <w:rFonts w:asciiTheme="minorHAnsi" w:hAnsiTheme="minorHAnsi" w:cstheme="minorHAnsi"/>
          <w:szCs w:val="20"/>
        </w:rPr>
        <w:t>Voor het luik vorming dienen zich verschillende mogelijkheden aan:</w:t>
      </w:r>
    </w:p>
    <w:p w:rsidR="00FC41AE" w:rsidRPr="009F18BC" w:rsidRDefault="00FC41AE" w:rsidP="002531FB">
      <w:pPr>
        <w:pStyle w:val="Lijstalinea"/>
        <w:numPr>
          <w:ilvl w:val="0"/>
          <w:numId w:val="24"/>
        </w:numPr>
        <w:rPr>
          <w:rFonts w:asciiTheme="minorHAnsi" w:hAnsiTheme="minorHAnsi" w:cstheme="minorHAnsi"/>
          <w:szCs w:val="20"/>
        </w:rPr>
      </w:pPr>
      <w:r w:rsidRPr="009F18BC">
        <w:rPr>
          <w:rFonts w:asciiTheme="minorHAnsi" w:hAnsiTheme="minorHAnsi" w:cstheme="minorHAnsi"/>
          <w:szCs w:val="20"/>
        </w:rPr>
        <w:t>Er is ruime expertise binnen het VCLB Ronse (Jo Bundervoet)</w:t>
      </w:r>
    </w:p>
    <w:p w:rsidR="00FC41AE" w:rsidRPr="009F18BC" w:rsidRDefault="00FC41AE" w:rsidP="002531FB">
      <w:pPr>
        <w:pStyle w:val="Lijstalinea"/>
        <w:numPr>
          <w:ilvl w:val="0"/>
          <w:numId w:val="24"/>
        </w:numPr>
        <w:rPr>
          <w:rFonts w:asciiTheme="minorHAnsi" w:hAnsiTheme="minorHAnsi" w:cstheme="minorHAnsi"/>
          <w:szCs w:val="20"/>
        </w:rPr>
      </w:pPr>
      <w:r w:rsidRPr="009F18BC">
        <w:rPr>
          <w:rFonts w:asciiTheme="minorHAnsi" w:hAnsiTheme="minorHAnsi" w:cstheme="minorHAnsi"/>
          <w:szCs w:val="20"/>
        </w:rPr>
        <w:t xml:space="preserve">Odice heeft een </w:t>
      </w:r>
      <w:r w:rsidR="008F7996">
        <w:rPr>
          <w:rFonts w:asciiTheme="minorHAnsi" w:hAnsiTheme="minorHAnsi" w:cstheme="minorHAnsi"/>
          <w:szCs w:val="20"/>
        </w:rPr>
        <w:t>vorming rond (allochtone) armoede</w:t>
      </w:r>
      <w:r w:rsidRPr="009F18BC">
        <w:rPr>
          <w:rFonts w:asciiTheme="minorHAnsi" w:hAnsiTheme="minorHAnsi" w:cstheme="minorHAnsi"/>
          <w:szCs w:val="20"/>
        </w:rPr>
        <w:t xml:space="preserve"> in open aanbod</w:t>
      </w:r>
    </w:p>
    <w:p w:rsidR="00FC41AE" w:rsidRPr="009F18BC" w:rsidRDefault="00FE7EDA" w:rsidP="002531FB">
      <w:pPr>
        <w:pStyle w:val="Lijstalinea"/>
        <w:numPr>
          <w:ilvl w:val="0"/>
          <w:numId w:val="24"/>
        </w:numPr>
        <w:rPr>
          <w:rFonts w:asciiTheme="minorHAnsi" w:hAnsiTheme="minorHAnsi" w:cstheme="minorHAnsi"/>
          <w:szCs w:val="20"/>
        </w:rPr>
      </w:pPr>
      <w:r w:rsidRPr="009F18BC">
        <w:rPr>
          <w:rFonts w:asciiTheme="minorHAnsi" w:hAnsiTheme="minorHAnsi" w:cstheme="minorHAnsi"/>
          <w:szCs w:val="20"/>
        </w:rPr>
        <w:t>We kunnen beroep doen op de (ervarings)expertise binnen organisaties als</w:t>
      </w:r>
    </w:p>
    <w:p w:rsidR="00FE7EDA" w:rsidRPr="009F18BC" w:rsidRDefault="00FE7EDA" w:rsidP="002531FB">
      <w:pPr>
        <w:pStyle w:val="Lijstalinea"/>
        <w:numPr>
          <w:ilvl w:val="1"/>
          <w:numId w:val="24"/>
        </w:numPr>
        <w:rPr>
          <w:rFonts w:asciiTheme="minorHAnsi" w:hAnsiTheme="minorHAnsi" w:cstheme="minorHAnsi"/>
          <w:szCs w:val="20"/>
        </w:rPr>
      </w:pPr>
      <w:r w:rsidRPr="009F18BC">
        <w:rPr>
          <w:rFonts w:asciiTheme="minorHAnsi" w:hAnsiTheme="minorHAnsi" w:cstheme="minorHAnsi"/>
          <w:szCs w:val="20"/>
        </w:rPr>
        <w:t>TaO</w:t>
      </w:r>
    </w:p>
    <w:p w:rsidR="00FE7EDA" w:rsidRPr="009F18BC" w:rsidRDefault="00FE7EDA" w:rsidP="002531FB">
      <w:pPr>
        <w:pStyle w:val="Lijstalinea"/>
        <w:numPr>
          <w:ilvl w:val="1"/>
          <w:numId w:val="24"/>
        </w:numPr>
        <w:rPr>
          <w:rFonts w:asciiTheme="minorHAnsi" w:hAnsiTheme="minorHAnsi" w:cstheme="minorHAnsi"/>
          <w:szCs w:val="20"/>
        </w:rPr>
      </w:pPr>
      <w:r w:rsidRPr="009F18BC">
        <w:rPr>
          <w:rFonts w:asciiTheme="minorHAnsi" w:hAnsiTheme="minorHAnsi" w:cstheme="minorHAnsi"/>
          <w:szCs w:val="20"/>
        </w:rPr>
        <w:t>Schulden op School (SOS)</w:t>
      </w:r>
    </w:p>
    <w:p w:rsidR="001B5101" w:rsidRPr="009F18BC" w:rsidRDefault="001B5101" w:rsidP="009F18BC">
      <w:pPr>
        <w:rPr>
          <w:rFonts w:asciiTheme="minorHAnsi" w:hAnsiTheme="minorHAnsi" w:cstheme="minorHAnsi"/>
          <w:szCs w:val="20"/>
        </w:rPr>
      </w:pPr>
    </w:p>
    <w:p w:rsidR="009F18BC" w:rsidRDefault="009F18BC" w:rsidP="009F18BC">
      <w:pPr>
        <w:pStyle w:val="Lijstalinea"/>
        <w:numPr>
          <w:ilvl w:val="0"/>
          <w:numId w:val="19"/>
        </w:numPr>
        <w:rPr>
          <w:rFonts w:asciiTheme="minorHAnsi" w:hAnsiTheme="minorHAnsi" w:cstheme="minorHAnsi"/>
          <w:i/>
          <w:szCs w:val="20"/>
        </w:rPr>
      </w:pPr>
      <w:r>
        <w:rPr>
          <w:rFonts w:asciiTheme="minorHAnsi" w:hAnsiTheme="minorHAnsi" w:cstheme="minorHAnsi"/>
          <w:i/>
          <w:szCs w:val="20"/>
        </w:rPr>
        <w:t>Samenwerking met OCMW</w:t>
      </w:r>
      <w:r w:rsidR="00B47518">
        <w:rPr>
          <w:rFonts w:asciiTheme="minorHAnsi" w:hAnsiTheme="minorHAnsi" w:cstheme="minorHAnsi"/>
          <w:i/>
          <w:szCs w:val="20"/>
        </w:rPr>
        <w:t>: maaltijden, kinderopvang, andere OCMW’s</w:t>
      </w:r>
    </w:p>
    <w:p w:rsidR="00B01EF2" w:rsidRPr="00B01EF2" w:rsidRDefault="00B01EF2" w:rsidP="00B01EF2">
      <w:pPr>
        <w:rPr>
          <w:rFonts w:asciiTheme="minorHAnsi" w:hAnsiTheme="minorHAnsi" w:cstheme="minorHAnsi"/>
          <w:i/>
          <w:szCs w:val="20"/>
        </w:rPr>
      </w:pPr>
    </w:p>
    <w:p w:rsidR="0069179C" w:rsidRDefault="0069179C" w:rsidP="002531FB">
      <w:pPr>
        <w:pStyle w:val="Lijstalinea"/>
        <w:numPr>
          <w:ilvl w:val="0"/>
          <w:numId w:val="25"/>
        </w:numPr>
        <w:rPr>
          <w:rFonts w:asciiTheme="minorHAnsi" w:hAnsiTheme="minorHAnsi" w:cstheme="minorHAnsi"/>
          <w:szCs w:val="20"/>
        </w:rPr>
      </w:pPr>
      <w:r w:rsidRPr="0069179C">
        <w:rPr>
          <w:rFonts w:asciiTheme="minorHAnsi" w:hAnsiTheme="minorHAnsi" w:cstheme="minorHAnsi"/>
          <w:szCs w:val="20"/>
        </w:rPr>
        <w:t>Naar aanleiding van de groeiende (kinder)armoede is vorige keer de vraag gesteld of de OK-pas ook van toepassing zou kunnen zijn op  warme schoolmaaltijden en/of kinderopvang op school. Voorlopig beperken we ons tot de warme maaltijden</w:t>
      </w:r>
      <w:r w:rsidR="00B47518">
        <w:rPr>
          <w:rFonts w:asciiTheme="minorHAnsi" w:hAnsiTheme="minorHAnsi" w:cstheme="minorHAnsi"/>
          <w:szCs w:val="20"/>
        </w:rPr>
        <w:t>.</w:t>
      </w:r>
    </w:p>
    <w:p w:rsidR="0069179C" w:rsidRDefault="0069179C" w:rsidP="002531FB">
      <w:pPr>
        <w:pStyle w:val="Lijstalinea"/>
        <w:numPr>
          <w:ilvl w:val="0"/>
          <w:numId w:val="25"/>
        </w:numPr>
        <w:rPr>
          <w:rFonts w:asciiTheme="minorHAnsi" w:hAnsiTheme="minorHAnsi" w:cstheme="minorHAnsi"/>
          <w:szCs w:val="20"/>
        </w:rPr>
      </w:pPr>
      <w:r>
        <w:rPr>
          <w:rFonts w:asciiTheme="minorHAnsi" w:hAnsiTheme="minorHAnsi" w:cstheme="minorHAnsi"/>
          <w:szCs w:val="20"/>
        </w:rPr>
        <w:t xml:space="preserve">Binnen enerzijds de scholen en anderzijds het OCMW moet bekeken worden (tegen uiterlijk het volgende DB) wat de financiële implicatie zou zijn voor de eigen organisatie. </w:t>
      </w:r>
      <w:r w:rsidR="00B47518">
        <w:rPr>
          <w:rFonts w:asciiTheme="minorHAnsi" w:hAnsiTheme="minorHAnsi" w:cstheme="minorHAnsi"/>
          <w:szCs w:val="20"/>
        </w:rPr>
        <w:t xml:space="preserve">Ruw geschat gaat het om </w:t>
      </w:r>
      <w:r>
        <w:rPr>
          <w:rFonts w:asciiTheme="minorHAnsi" w:hAnsiTheme="minorHAnsi" w:cstheme="minorHAnsi"/>
          <w:szCs w:val="20"/>
        </w:rPr>
        <w:t xml:space="preserve"> </w:t>
      </w:r>
      <w:r w:rsidR="00B47518">
        <w:rPr>
          <w:rFonts w:asciiTheme="minorHAnsi" w:hAnsiTheme="minorHAnsi" w:cstheme="minorHAnsi"/>
          <w:szCs w:val="20"/>
        </w:rPr>
        <w:t xml:space="preserve">100 euro per kind per schooljaar (37 schoolweken x 2,5 à 3 euro per maaltijd).  </w:t>
      </w:r>
      <w:r>
        <w:rPr>
          <w:rFonts w:asciiTheme="minorHAnsi" w:hAnsiTheme="minorHAnsi" w:cstheme="minorHAnsi"/>
          <w:szCs w:val="20"/>
        </w:rPr>
        <w:t xml:space="preserve"> In tweede instantie kan dan bekeken worden hoe de eventuele meerkost opgevangen wordt (bv. sponsoring, fonds…). </w:t>
      </w:r>
    </w:p>
    <w:p w:rsidR="00B47518" w:rsidRDefault="00B47518" w:rsidP="002531FB">
      <w:pPr>
        <w:pStyle w:val="Lijstalinea"/>
        <w:numPr>
          <w:ilvl w:val="0"/>
          <w:numId w:val="25"/>
        </w:numPr>
        <w:rPr>
          <w:rFonts w:asciiTheme="minorHAnsi" w:hAnsiTheme="minorHAnsi" w:cstheme="minorHAnsi"/>
          <w:szCs w:val="20"/>
        </w:rPr>
      </w:pPr>
      <w:r>
        <w:rPr>
          <w:rFonts w:asciiTheme="minorHAnsi" w:hAnsiTheme="minorHAnsi" w:cstheme="minorHAnsi"/>
          <w:szCs w:val="20"/>
        </w:rPr>
        <w:t>In tweede instantie moet in verband met de kinderopvang een inventaris gemaakt worden: hoe wordt de kinderopvang geregeld op school en/of extern, voor- en/of naschools</w:t>
      </w:r>
    </w:p>
    <w:p w:rsidR="00B47518" w:rsidRPr="0069179C" w:rsidRDefault="00B47518" w:rsidP="002531FB">
      <w:pPr>
        <w:pStyle w:val="Lijstalinea"/>
        <w:numPr>
          <w:ilvl w:val="0"/>
          <w:numId w:val="25"/>
        </w:numPr>
        <w:rPr>
          <w:rFonts w:asciiTheme="minorHAnsi" w:hAnsiTheme="minorHAnsi" w:cstheme="minorHAnsi"/>
          <w:szCs w:val="20"/>
        </w:rPr>
      </w:pPr>
      <w:r>
        <w:rPr>
          <w:rFonts w:asciiTheme="minorHAnsi" w:hAnsiTheme="minorHAnsi" w:cstheme="minorHAnsi"/>
          <w:szCs w:val="20"/>
        </w:rPr>
        <w:t>OCMW Oudenaarde zal overleg voeren met OCMW Ronse in verband met de talri</w:t>
      </w:r>
      <w:r w:rsidR="009506EB">
        <w:rPr>
          <w:rFonts w:asciiTheme="minorHAnsi" w:hAnsiTheme="minorHAnsi" w:cstheme="minorHAnsi"/>
          <w:szCs w:val="20"/>
        </w:rPr>
        <w:t>jke kinderen uit Ronse (in het b</w:t>
      </w:r>
      <w:r>
        <w:rPr>
          <w:rFonts w:asciiTheme="minorHAnsi" w:hAnsiTheme="minorHAnsi" w:cstheme="minorHAnsi"/>
          <w:szCs w:val="20"/>
        </w:rPr>
        <w:t xml:space="preserve">uitengewoon onderwijs) die niet de voordelen van de OK-pas genieten. </w:t>
      </w:r>
      <w:r w:rsidR="0089662E">
        <w:rPr>
          <w:rFonts w:asciiTheme="minorHAnsi" w:hAnsiTheme="minorHAnsi" w:cstheme="minorHAnsi"/>
          <w:szCs w:val="20"/>
        </w:rPr>
        <w:t>Het doel zou zijn om een overeenkomst te bereiken zoals met de gemeente Zwalm. Ook andere gemeenten komen in aanmerking voor dit overleg.</w:t>
      </w:r>
      <w:r w:rsidR="002008D9">
        <w:rPr>
          <w:rFonts w:asciiTheme="minorHAnsi" w:hAnsiTheme="minorHAnsi" w:cstheme="minorHAnsi"/>
          <w:szCs w:val="20"/>
        </w:rPr>
        <w:t xml:space="preserve"> Ondertussen bestaat er ook Vlaams overleg rond de Uitpas, een systeem dat op termijn mogelijk voor gans Vlaanderen gegeneraliseerd wordt. </w:t>
      </w:r>
      <w:r w:rsidR="0089662E">
        <w:rPr>
          <w:rFonts w:asciiTheme="minorHAnsi" w:hAnsiTheme="minorHAnsi" w:cstheme="minorHAnsi"/>
          <w:szCs w:val="20"/>
        </w:rPr>
        <w:t xml:space="preserve"> </w:t>
      </w:r>
    </w:p>
    <w:p w:rsidR="001B5101" w:rsidRPr="009F18BC" w:rsidRDefault="001B5101" w:rsidP="009F18BC">
      <w:pPr>
        <w:rPr>
          <w:rFonts w:asciiTheme="minorHAnsi" w:hAnsiTheme="minorHAnsi" w:cstheme="minorHAnsi"/>
          <w:szCs w:val="20"/>
        </w:rPr>
      </w:pPr>
    </w:p>
    <w:p w:rsidR="001B5101" w:rsidRDefault="00FE7EDA" w:rsidP="009F18BC">
      <w:pPr>
        <w:rPr>
          <w:rFonts w:asciiTheme="minorHAnsi" w:hAnsiTheme="minorHAnsi" w:cstheme="minorHAnsi"/>
          <w:szCs w:val="20"/>
        </w:rPr>
      </w:pPr>
      <w:r w:rsidRPr="009F18BC">
        <w:rPr>
          <w:rFonts w:asciiTheme="minorHAnsi" w:hAnsiTheme="minorHAnsi" w:cstheme="minorHAnsi"/>
          <w:szCs w:val="20"/>
        </w:rPr>
        <w:t>Besluit</w:t>
      </w:r>
      <w:r w:rsidR="009506EB">
        <w:rPr>
          <w:rFonts w:asciiTheme="minorHAnsi" w:hAnsiTheme="minorHAnsi" w:cstheme="minorHAnsi"/>
          <w:szCs w:val="20"/>
        </w:rPr>
        <w:t>:</w:t>
      </w:r>
      <w:r w:rsidR="00A46683">
        <w:rPr>
          <w:rFonts w:asciiTheme="minorHAnsi" w:hAnsiTheme="minorHAnsi" w:cstheme="minorHAnsi"/>
          <w:szCs w:val="20"/>
        </w:rPr>
        <w:tab/>
      </w:r>
    </w:p>
    <w:p w:rsidR="009506EB" w:rsidRPr="009F18BC" w:rsidRDefault="009506EB" w:rsidP="009F18BC">
      <w:pPr>
        <w:rPr>
          <w:rFonts w:asciiTheme="minorHAnsi" w:hAnsiTheme="minorHAnsi" w:cstheme="minorHAnsi"/>
          <w:szCs w:val="20"/>
        </w:rPr>
      </w:pPr>
      <w:r>
        <w:rPr>
          <w:rFonts w:asciiTheme="minorHAnsi" w:hAnsiTheme="minorHAnsi" w:cstheme="minorHAnsi"/>
          <w:szCs w:val="20"/>
        </w:rPr>
        <w:t>We nemen dit traject aan in fasen. Op het eerstvolgende DB bespreken we de mogelijkheid om warme maaltijden binnen de OK-pas op te nemen. Guido zal ook het jaarverslag van de OK-pas presenteren.</w:t>
      </w:r>
    </w:p>
    <w:p w:rsidR="00B01EF2" w:rsidRDefault="00B01EF2" w:rsidP="009F18BC">
      <w:pPr>
        <w:rPr>
          <w:rFonts w:asciiTheme="minorHAnsi" w:hAnsiTheme="minorHAnsi" w:cstheme="minorHAnsi"/>
          <w:szCs w:val="20"/>
        </w:rPr>
      </w:pPr>
    </w:p>
    <w:p w:rsidR="002531FB" w:rsidRPr="009F18BC" w:rsidRDefault="002531FB" w:rsidP="009F18BC">
      <w:pPr>
        <w:rPr>
          <w:rFonts w:asciiTheme="minorHAnsi" w:hAnsiTheme="minorHAnsi" w:cstheme="minorHAnsi"/>
          <w:szCs w:val="20"/>
        </w:rPr>
      </w:pPr>
      <w:r>
        <w:rPr>
          <w:rFonts w:asciiTheme="minorHAnsi" w:hAnsiTheme="minorHAnsi" w:cstheme="minorHAnsi"/>
          <w:szCs w:val="20"/>
        </w:rPr>
        <w:br w:type="page"/>
      </w:r>
    </w:p>
    <w:p w:rsidR="00A46683" w:rsidRPr="009F18BC" w:rsidRDefault="002531FB" w:rsidP="002531FB">
      <w:pPr>
        <w:shd w:val="clear" w:color="auto" w:fill="D9D9D9" w:themeFill="background1" w:themeFillShade="D9"/>
        <w:tabs>
          <w:tab w:val="left" w:pos="426"/>
          <w:tab w:val="left" w:pos="709"/>
        </w:tabs>
        <w:jc w:val="both"/>
        <w:rPr>
          <w:rFonts w:asciiTheme="minorHAnsi" w:hAnsiTheme="minorHAnsi" w:cstheme="minorHAnsi"/>
          <w:bCs/>
          <w:szCs w:val="20"/>
        </w:rPr>
      </w:pPr>
      <w:r>
        <w:rPr>
          <w:rFonts w:asciiTheme="minorHAnsi" w:hAnsiTheme="minorHAnsi" w:cstheme="minorHAnsi"/>
          <w:szCs w:val="20"/>
        </w:rPr>
        <w:lastRenderedPageBreak/>
        <w:t>2.</w:t>
      </w:r>
      <w:r>
        <w:rPr>
          <w:rFonts w:asciiTheme="minorHAnsi" w:hAnsiTheme="minorHAnsi" w:cstheme="minorHAnsi"/>
          <w:szCs w:val="20"/>
        </w:rPr>
        <w:tab/>
      </w:r>
      <w:r w:rsidR="00A46683">
        <w:rPr>
          <w:rFonts w:asciiTheme="minorHAnsi" w:hAnsiTheme="minorHAnsi" w:cstheme="minorHAnsi"/>
          <w:szCs w:val="20"/>
        </w:rPr>
        <w:t>Aanmeldingsprocedure</w:t>
      </w:r>
    </w:p>
    <w:p w:rsidR="001B5101" w:rsidRPr="009F18BC" w:rsidRDefault="001B5101" w:rsidP="009F18BC">
      <w:pPr>
        <w:rPr>
          <w:rFonts w:asciiTheme="minorHAnsi" w:hAnsiTheme="minorHAnsi" w:cstheme="minorHAnsi"/>
          <w:szCs w:val="20"/>
        </w:rPr>
      </w:pPr>
    </w:p>
    <w:p w:rsidR="00A46683" w:rsidRDefault="00A46683" w:rsidP="00A46683">
      <w:pPr>
        <w:pStyle w:val="Lijstalinea"/>
        <w:numPr>
          <w:ilvl w:val="0"/>
          <w:numId w:val="21"/>
        </w:numPr>
        <w:rPr>
          <w:rFonts w:asciiTheme="minorHAnsi" w:hAnsiTheme="minorHAnsi" w:cstheme="minorHAnsi"/>
          <w:i/>
          <w:szCs w:val="20"/>
        </w:rPr>
      </w:pPr>
      <w:r>
        <w:rPr>
          <w:rFonts w:asciiTheme="minorHAnsi" w:hAnsiTheme="minorHAnsi" w:cstheme="minorHAnsi"/>
          <w:i/>
          <w:szCs w:val="20"/>
        </w:rPr>
        <w:t>Aanmeldingsregisters</w:t>
      </w:r>
    </w:p>
    <w:p w:rsidR="00B01EF2" w:rsidRPr="00B01EF2" w:rsidRDefault="00B01EF2" w:rsidP="00B01EF2">
      <w:pPr>
        <w:rPr>
          <w:rFonts w:asciiTheme="minorHAnsi" w:hAnsiTheme="minorHAnsi" w:cstheme="minorHAnsi"/>
          <w:i/>
          <w:szCs w:val="20"/>
        </w:rPr>
      </w:pPr>
    </w:p>
    <w:p w:rsidR="00A46683" w:rsidRDefault="00A46683" w:rsidP="002531FB">
      <w:pPr>
        <w:pStyle w:val="Lijstalinea"/>
        <w:ind w:left="0"/>
        <w:rPr>
          <w:rFonts w:asciiTheme="minorHAnsi" w:hAnsiTheme="minorHAnsi" w:cstheme="minorHAnsi"/>
          <w:szCs w:val="20"/>
        </w:rPr>
      </w:pPr>
      <w:r>
        <w:rPr>
          <w:rFonts w:asciiTheme="minorHAnsi" w:hAnsiTheme="minorHAnsi" w:cstheme="minorHAnsi"/>
          <w:szCs w:val="20"/>
        </w:rPr>
        <w:t xml:space="preserve">Voorbereidend op de vergadering zijn de </w:t>
      </w:r>
      <w:r w:rsidRPr="00A46683">
        <w:rPr>
          <w:rFonts w:asciiTheme="minorHAnsi" w:hAnsiTheme="minorHAnsi" w:cstheme="minorHAnsi"/>
          <w:szCs w:val="20"/>
        </w:rPr>
        <w:t xml:space="preserve"> aa</w:t>
      </w:r>
      <w:r>
        <w:rPr>
          <w:rFonts w:asciiTheme="minorHAnsi" w:hAnsiTheme="minorHAnsi" w:cstheme="minorHAnsi"/>
          <w:szCs w:val="20"/>
        </w:rPr>
        <w:t>nmeldingsregisters per school ter inzage opgestuurd. Er werd één fout opgemerkt. Na deze vergadering, en rekening houdend met de beslissingen van de dysfunctiecommissie, worden de registers opgestuurd naar de scho</w:t>
      </w:r>
      <w:r w:rsidR="00292541">
        <w:rPr>
          <w:rFonts w:asciiTheme="minorHAnsi" w:hAnsiTheme="minorHAnsi" w:cstheme="minorHAnsi"/>
          <w:szCs w:val="20"/>
        </w:rPr>
        <w:t>len en de toewijzingsbr</w:t>
      </w:r>
      <w:r>
        <w:rPr>
          <w:rFonts w:asciiTheme="minorHAnsi" w:hAnsiTheme="minorHAnsi" w:cstheme="minorHAnsi"/>
          <w:szCs w:val="20"/>
        </w:rPr>
        <w:t>ieven naar de ouders.</w:t>
      </w:r>
    </w:p>
    <w:p w:rsidR="00292541" w:rsidRDefault="00292541" w:rsidP="002531FB">
      <w:pPr>
        <w:pStyle w:val="Lijstalinea"/>
        <w:ind w:left="0"/>
        <w:rPr>
          <w:rFonts w:asciiTheme="minorHAnsi" w:hAnsiTheme="minorHAnsi" w:cstheme="minorHAnsi"/>
          <w:szCs w:val="20"/>
        </w:rPr>
      </w:pPr>
    </w:p>
    <w:p w:rsidR="00292541" w:rsidRDefault="00292541" w:rsidP="002531FB">
      <w:pPr>
        <w:pStyle w:val="Lijstalinea"/>
        <w:ind w:left="0"/>
        <w:rPr>
          <w:rFonts w:asciiTheme="minorHAnsi" w:hAnsiTheme="minorHAnsi" w:cstheme="minorHAnsi"/>
          <w:szCs w:val="20"/>
        </w:rPr>
      </w:pPr>
      <w:r>
        <w:rPr>
          <w:rFonts w:asciiTheme="minorHAnsi" w:hAnsiTheme="minorHAnsi" w:cstheme="minorHAnsi"/>
          <w:szCs w:val="20"/>
        </w:rPr>
        <w:t xml:space="preserve">In geval van weigeringen zal aan de ouders, net als vorig schooljaar, gevraagd worden </w:t>
      </w:r>
      <w:r w:rsidR="00F24A2A">
        <w:rPr>
          <w:rFonts w:asciiTheme="minorHAnsi" w:hAnsiTheme="minorHAnsi" w:cstheme="minorHAnsi"/>
          <w:szCs w:val="20"/>
        </w:rPr>
        <w:t xml:space="preserve">om het document van niet-gerealiseerde inschrijving (deels vooraf ingevuld) te laten valideren door naar de school te komen. Op die manier houden we beter de ouders over die echt gemotiveerd zijn voor de school. </w:t>
      </w:r>
    </w:p>
    <w:p w:rsidR="00B01EF2" w:rsidRPr="009F18BC" w:rsidRDefault="00B01EF2" w:rsidP="009F18BC">
      <w:pPr>
        <w:rPr>
          <w:rFonts w:asciiTheme="minorHAnsi" w:hAnsiTheme="minorHAnsi" w:cstheme="minorHAnsi"/>
          <w:szCs w:val="20"/>
        </w:rPr>
      </w:pPr>
    </w:p>
    <w:p w:rsidR="001B5101" w:rsidRDefault="00A46683" w:rsidP="00A46683">
      <w:pPr>
        <w:pStyle w:val="Lijstalinea"/>
        <w:numPr>
          <w:ilvl w:val="0"/>
          <w:numId w:val="21"/>
        </w:numPr>
        <w:rPr>
          <w:rFonts w:asciiTheme="minorHAnsi" w:hAnsiTheme="minorHAnsi" w:cstheme="minorHAnsi"/>
          <w:i/>
          <w:szCs w:val="20"/>
        </w:rPr>
      </w:pPr>
      <w:r w:rsidRPr="00A46683">
        <w:rPr>
          <w:rFonts w:asciiTheme="minorHAnsi" w:hAnsiTheme="minorHAnsi" w:cstheme="minorHAnsi"/>
          <w:i/>
          <w:szCs w:val="20"/>
        </w:rPr>
        <w:t>Cijfergegevens</w:t>
      </w:r>
    </w:p>
    <w:p w:rsidR="00B01EF2" w:rsidRPr="00B01EF2" w:rsidRDefault="00B01EF2" w:rsidP="00B01EF2">
      <w:pPr>
        <w:rPr>
          <w:rFonts w:asciiTheme="minorHAnsi" w:hAnsiTheme="minorHAnsi" w:cstheme="minorHAnsi"/>
          <w:i/>
          <w:szCs w:val="20"/>
        </w:rPr>
      </w:pPr>
    </w:p>
    <w:p w:rsidR="001B5101" w:rsidRDefault="00A46683" w:rsidP="002531FB">
      <w:pPr>
        <w:rPr>
          <w:rFonts w:asciiTheme="minorHAnsi" w:hAnsiTheme="minorHAnsi" w:cstheme="minorHAnsi"/>
          <w:szCs w:val="20"/>
        </w:rPr>
      </w:pPr>
      <w:r>
        <w:rPr>
          <w:rFonts w:asciiTheme="minorHAnsi" w:hAnsiTheme="minorHAnsi" w:cstheme="minorHAnsi"/>
          <w:szCs w:val="20"/>
        </w:rPr>
        <w:t>De belangrijkste cijfergegevens m.b.t. de aanmeldingsprocedure voor 2014-2015 worden gepresenteerd in de bijlage (zie bijlage 1)</w:t>
      </w:r>
      <w:r w:rsidR="009644CB">
        <w:rPr>
          <w:rFonts w:asciiTheme="minorHAnsi" w:hAnsiTheme="minorHAnsi" w:cstheme="minorHAnsi"/>
          <w:szCs w:val="20"/>
        </w:rPr>
        <w:t>.</w:t>
      </w:r>
    </w:p>
    <w:p w:rsidR="009644CB" w:rsidRDefault="009644CB" w:rsidP="002531FB">
      <w:pPr>
        <w:rPr>
          <w:rFonts w:asciiTheme="minorHAnsi" w:hAnsiTheme="minorHAnsi" w:cstheme="minorHAnsi"/>
          <w:szCs w:val="20"/>
        </w:rPr>
      </w:pPr>
    </w:p>
    <w:p w:rsidR="009644CB" w:rsidRDefault="009644CB" w:rsidP="002531FB">
      <w:pPr>
        <w:rPr>
          <w:rFonts w:asciiTheme="minorHAnsi" w:hAnsiTheme="minorHAnsi" w:cstheme="minorHAnsi"/>
          <w:szCs w:val="20"/>
        </w:rPr>
      </w:pPr>
      <w:r>
        <w:rPr>
          <w:rFonts w:asciiTheme="minorHAnsi" w:hAnsiTheme="minorHAnsi" w:cstheme="minorHAnsi"/>
          <w:szCs w:val="20"/>
        </w:rPr>
        <w:t>De meest opvallende zaken:</w:t>
      </w:r>
    </w:p>
    <w:p w:rsidR="009644CB" w:rsidRDefault="009644CB" w:rsidP="009644CB">
      <w:pPr>
        <w:pStyle w:val="Lijstalinea"/>
        <w:numPr>
          <w:ilvl w:val="0"/>
          <w:numId w:val="26"/>
        </w:numPr>
        <w:rPr>
          <w:rFonts w:asciiTheme="minorHAnsi" w:hAnsiTheme="minorHAnsi" w:cstheme="minorHAnsi"/>
          <w:szCs w:val="20"/>
        </w:rPr>
      </w:pPr>
      <w:r>
        <w:rPr>
          <w:rFonts w:asciiTheme="minorHAnsi" w:hAnsiTheme="minorHAnsi" w:cstheme="minorHAnsi"/>
          <w:szCs w:val="20"/>
        </w:rPr>
        <w:t>Significant meer aanmeldingen t.o.v.  vorig jaar: 211 t.o.v.  148</w:t>
      </w:r>
    </w:p>
    <w:p w:rsidR="009644CB" w:rsidRDefault="009644CB" w:rsidP="009644CB">
      <w:pPr>
        <w:pStyle w:val="Lijstalinea"/>
        <w:numPr>
          <w:ilvl w:val="0"/>
          <w:numId w:val="26"/>
        </w:numPr>
        <w:rPr>
          <w:rFonts w:asciiTheme="minorHAnsi" w:hAnsiTheme="minorHAnsi" w:cstheme="minorHAnsi"/>
          <w:szCs w:val="20"/>
        </w:rPr>
      </w:pPr>
      <w:r>
        <w:rPr>
          <w:rFonts w:asciiTheme="minorHAnsi" w:hAnsiTheme="minorHAnsi" w:cstheme="minorHAnsi"/>
          <w:szCs w:val="20"/>
        </w:rPr>
        <w:t>Er zijn meer peuters aangemeld dan vorig jaar (150 t.o.v.  129), maar de verhoging ligt toch vooral in het aantal kinderen van oudere leeftijd (bv. 1</w:t>
      </w:r>
      <w:r w:rsidRPr="009644CB">
        <w:rPr>
          <w:rFonts w:asciiTheme="minorHAnsi" w:hAnsiTheme="minorHAnsi" w:cstheme="minorHAnsi"/>
          <w:szCs w:val="20"/>
          <w:vertAlign w:val="superscript"/>
        </w:rPr>
        <w:t>ste</w:t>
      </w:r>
      <w:r>
        <w:rPr>
          <w:rFonts w:asciiTheme="minorHAnsi" w:hAnsiTheme="minorHAnsi" w:cstheme="minorHAnsi"/>
          <w:szCs w:val="20"/>
        </w:rPr>
        <w:t xml:space="preserve"> leerjaar: 16 t.o.v.   1).</w:t>
      </w:r>
    </w:p>
    <w:p w:rsidR="009644CB" w:rsidRDefault="009644CB" w:rsidP="009644CB">
      <w:pPr>
        <w:pStyle w:val="Lijstalinea"/>
        <w:numPr>
          <w:ilvl w:val="0"/>
          <w:numId w:val="26"/>
        </w:numPr>
        <w:rPr>
          <w:rFonts w:asciiTheme="minorHAnsi" w:hAnsiTheme="minorHAnsi" w:cstheme="minorHAnsi"/>
          <w:szCs w:val="20"/>
        </w:rPr>
      </w:pPr>
      <w:r>
        <w:rPr>
          <w:rFonts w:asciiTheme="minorHAnsi" w:hAnsiTheme="minorHAnsi" w:cstheme="minorHAnsi"/>
          <w:szCs w:val="20"/>
        </w:rPr>
        <w:t>Het aantal aanmeldingen van indicatorleerlingen is verhoogd: 19% t.o.v.  13%.</w:t>
      </w:r>
    </w:p>
    <w:p w:rsidR="009644CB" w:rsidRPr="009644CB" w:rsidRDefault="009644CB" w:rsidP="009644CB">
      <w:pPr>
        <w:pStyle w:val="Lijstalinea"/>
        <w:numPr>
          <w:ilvl w:val="0"/>
          <w:numId w:val="26"/>
        </w:numPr>
        <w:rPr>
          <w:rFonts w:asciiTheme="minorHAnsi" w:hAnsiTheme="minorHAnsi" w:cstheme="minorHAnsi"/>
          <w:szCs w:val="20"/>
        </w:rPr>
      </w:pPr>
      <w:r>
        <w:rPr>
          <w:rFonts w:asciiTheme="minorHAnsi" w:hAnsiTheme="minorHAnsi" w:cstheme="minorHAnsi"/>
          <w:szCs w:val="20"/>
        </w:rPr>
        <w:t>Het aantal weigerende scholen is 5. Toch komt het leeuwenaandeel van de weigeringen van 1 school, Freinetschool De 4 Tuinen, die alleen voor de peuterklas nog een klein aantal vrije plaatsen had. Meer dan de helft van deze geweigerde ouders komt van buiten Oudenaarde en geeft geen 2</w:t>
      </w:r>
      <w:r w:rsidRPr="009644CB">
        <w:rPr>
          <w:rFonts w:asciiTheme="minorHAnsi" w:hAnsiTheme="minorHAnsi" w:cstheme="minorHAnsi"/>
          <w:szCs w:val="20"/>
          <w:vertAlign w:val="superscript"/>
        </w:rPr>
        <w:t>de</w:t>
      </w:r>
      <w:r>
        <w:rPr>
          <w:rFonts w:asciiTheme="minorHAnsi" w:hAnsiTheme="minorHAnsi" w:cstheme="minorHAnsi"/>
          <w:szCs w:val="20"/>
        </w:rPr>
        <w:t xml:space="preserve"> schoolkeuze op. </w:t>
      </w:r>
    </w:p>
    <w:p w:rsidR="00B01EF2" w:rsidRPr="009F18BC" w:rsidRDefault="00B01EF2" w:rsidP="00A46683">
      <w:pPr>
        <w:ind w:left="708"/>
        <w:rPr>
          <w:rFonts w:asciiTheme="minorHAnsi" w:hAnsiTheme="minorHAnsi" w:cstheme="minorHAnsi"/>
          <w:szCs w:val="20"/>
        </w:rPr>
      </w:pPr>
    </w:p>
    <w:p w:rsidR="001B5101" w:rsidRDefault="00A46683" w:rsidP="00A46683">
      <w:pPr>
        <w:pStyle w:val="Lijstalinea"/>
        <w:numPr>
          <w:ilvl w:val="0"/>
          <w:numId w:val="21"/>
        </w:numPr>
        <w:rPr>
          <w:rFonts w:asciiTheme="minorHAnsi" w:hAnsiTheme="minorHAnsi" w:cstheme="minorHAnsi"/>
          <w:i/>
          <w:szCs w:val="20"/>
        </w:rPr>
      </w:pPr>
      <w:r w:rsidRPr="00A46683">
        <w:rPr>
          <w:rFonts w:asciiTheme="minorHAnsi" w:hAnsiTheme="minorHAnsi" w:cstheme="minorHAnsi"/>
          <w:i/>
          <w:szCs w:val="20"/>
        </w:rPr>
        <w:t>Dysfunctiecommissie</w:t>
      </w:r>
    </w:p>
    <w:p w:rsidR="00B01EF2" w:rsidRPr="00B01EF2" w:rsidRDefault="00B01EF2" w:rsidP="00B01EF2">
      <w:pPr>
        <w:rPr>
          <w:rFonts w:asciiTheme="minorHAnsi" w:hAnsiTheme="minorHAnsi" w:cstheme="minorHAnsi"/>
          <w:i/>
          <w:szCs w:val="20"/>
        </w:rPr>
      </w:pPr>
    </w:p>
    <w:p w:rsidR="001B5101" w:rsidRDefault="00A46683" w:rsidP="002531FB">
      <w:pPr>
        <w:rPr>
          <w:rFonts w:asciiTheme="minorHAnsi" w:hAnsiTheme="minorHAnsi" w:cstheme="minorHAnsi"/>
          <w:szCs w:val="20"/>
        </w:rPr>
      </w:pPr>
      <w:r>
        <w:rPr>
          <w:rFonts w:asciiTheme="minorHAnsi" w:hAnsiTheme="minorHAnsi" w:cstheme="minorHAnsi"/>
          <w:szCs w:val="20"/>
        </w:rPr>
        <w:t xml:space="preserve">De dysfunctiecommissie </w:t>
      </w:r>
      <w:r w:rsidR="00871281">
        <w:rPr>
          <w:rFonts w:asciiTheme="minorHAnsi" w:hAnsiTheme="minorHAnsi" w:cstheme="minorHAnsi"/>
          <w:szCs w:val="20"/>
        </w:rPr>
        <w:t>oordeelt over volgende gevallen:</w:t>
      </w:r>
    </w:p>
    <w:p w:rsidR="00AE3DE4" w:rsidRDefault="00AE3DE4" w:rsidP="002531FB">
      <w:pPr>
        <w:pStyle w:val="Lijstalinea"/>
        <w:numPr>
          <w:ilvl w:val="1"/>
          <w:numId w:val="21"/>
        </w:numPr>
        <w:ind w:left="372"/>
        <w:rPr>
          <w:rFonts w:asciiTheme="minorHAnsi" w:hAnsiTheme="minorHAnsi" w:cstheme="minorHAnsi"/>
          <w:szCs w:val="20"/>
        </w:rPr>
      </w:pPr>
      <w:r>
        <w:rPr>
          <w:rFonts w:asciiTheme="minorHAnsi" w:hAnsiTheme="minorHAnsi" w:cstheme="minorHAnsi"/>
          <w:szCs w:val="20"/>
        </w:rPr>
        <w:t>Een kind is aangemeld door het domicilie-adres van de grootouders omdat de ouders momenteel beroepshalve in het buitenland verblijven en bij hun terugkeer eerst bij de grootouders zullen inwonen. De commissie keurt dit geval goed.</w:t>
      </w:r>
    </w:p>
    <w:p w:rsidR="00871281" w:rsidRDefault="00AE3DE4" w:rsidP="002531FB">
      <w:pPr>
        <w:pStyle w:val="Lijstalinea"/>
        <w:numPr>
          <w:ilvl w:val="1"/>
          <w:numId w:val="21"/>
        </w:numPr>
        <w:ind w:left="372"/>
        <w:rPr>
          <w:rFonts w:asciiTheme="minorHAnsi" w:hAnsiTheme="minorHAnsi" w:cstheme="minorHAnsi"/>
          <w:szCs w:val="20"/>
        </w:rPr>
      </w:pPr>
      <w:r>
        <w:rPr>
          <w:rFonts w:asciiTheme="minorHAnsi" w:hAnsiTheme="minorHAnsi" w:cstheme="minorHAnsi"/>
          <w:szCs w:val="20"/>
        </w:rPr>
        <w:t>Een ouder heeft gevraagd om na 28 februari de volgorde van schoolkeuzes nog te mogen wijzigen</w:t>
      </w:r>
      <w:r w:rsidR="00B01EF2">
        <w:rPr>
          <w:rFonts w:asciiTheme="minorHAnsi" w:hAnsiTheme="minorHAnsi" w:cstheme="minorHAnsi"/>
          <w:szCs w:val="20"/>
        </w:rPr>
        <w:t>, echter zonder daarbij anderen nog voorbij te steken. Het doel is hierbij om alsnog via de aanmelding op de wachtlijst van een welbepaalde school te kunnen staan. De commissie keurt dit niet goed. Het is niet goed om een precedent te</w:t>
      </w:r>
      <w:r w:rsidR="00EF5DEE">
        <w:rPr>
          <w:rFonts w:asciiTheme="minorHAnsi" w:hAnsiTheme="minorHAnsi" w:cstheme="minorHAnsi"/>
          <w:szCs w:val="20"/>
        </w:rPr>
        <w:t xml:space="preserve"> scheppen voor iets wat even goe</w:t>
      </w:r>
      <w:bookmarkStart w:id="0" w:name="_GoBack"/>
      <w:bookmarkEnd w:id="0"/>
      <w:r w:rsidR="00B01EF2">
        <w:rPr>
          <w:rFonts w:asciiTheme="minorHAnsi" w:hAnsiTheme="minorHAnsi" w:cstheme="minorHAnsi"/>
          <w:szCs w:val="20"/>
        </w:rPr>
        <w:t xml:space="preserve">d tijdens de vrije inschrijvingsperiode kan gebeuren. </w:t>
      </w:r>
    </w:p>
    <w:p w:rsidR="00B01EF2" w:rsidRDefault="00B01EF2" w:rsidP="002531FB">
      <w:pPr>
        <w:rPr>
          <w:rFonts w:asciiTheme="minorHAnsi" w:hAnsiTheme="minorHAnsi" w:cstheme="minorHAnsi"/>
          <w:szCs w:val="20"/>
        </w:rPr>
      </w:pPr>
    </w:p>
    <w:p w:rsidR="00B01EF2" w:rsidRDefault="00B01EF2" w:rsidP="002531FB">
      <w:pPr>
        <w:rPr>
          <w:rFonts w:asciiTheme="minorHAnsi" w:hAnsiTheme="minorHAnsi" w:cstheme="minorHAnsi"/>
          <w:szCs w:val="20"/>
        </w:rPr>
      </w:pPr>
      <w:r>
        <w:rPr>
          <w:rFonts w:asciiTheme="minorHAnsi" w:hAnsiTheme="minorHAnsi" w:cstheme="minorHAnsi"/>
          <w:szCs w:val="20"/>
        </w:rPr>
        <w:t xml:space="preserve">In een ander geval hebben ouders die de periode broers/zussen (januari) gemist hadden, hun kind toch kunnen inschrijven  via de aanmeldingen. De directie had reeds laten weten </w:t>
      </w:r>
      <w:r w:rsidR="002531FB">
        <w:rPr>
          <w:rFonts w:asciiTheme="minorHAnsi" w:hAnsiTheme="minorHAnsi" w:cstheme="minorHAnsi"/>
          <w:szCs w:val="20"/>
        </w:rPr>
        <w:t xml:space="preserve">om, als dat nodig zou zijn, </w:t>
      </w:r>
      <w:r>
        <w:rPr>
          <w:rFonts w:asciiTheme="minorHAnsi" w:hAnsiTheme="minorHAnsi" w:cstheme="minorHAnsi"/>
          <w:szCs w:val="20"/>
        </w:rPr>
        <w:t xml:space="preserve">bereid te zijn voor dit kind de capaciteit te verhogen, vermits het over een broer/zus gaat. </w:t>
      </w:r>
      <w:r w:rsidR="002531FB">
        <w:rPr>
          <w:rFonts w:asciiTheme="minorHAnsi" w:hAnsiTheme="minorHAnsi" w:cstheme="minorHAnsi"/>
          <w:szCs w:val="20"/>
        </w:rPr>
        <w:t xml:space="preserve">De commissie bevestigt echter dat het missen van de broer/zus-periode geen automatische goedkeuring betekent, want dan is dit een achterpoortje om toch nog binnen te geraken. Over dergelijke gevallen wordt individueel beslist in de context van het gezin, door de dysfunctiecommissie. </w:t>
      </w:r>
    </w:p>
    <w:p w:rsidR="00184AF0" w:rsidRDefault="00184AF0" w:rsidP="002531FB">
      <w:pPr>
        <w:rPr>
          <w:rFonts w:asciiTheme="minorHAnsi" w:hAnsiTheme="minorHAnsi" w:cstheme="minorHAnsi"/>
          <w:szCs w:val="20"/>
        </w:rPr>
      </w:pPr>
    </w:p>
    <w:p w:rsidR="00184AF0" w:rsidRDefault="00184AF0" w:rsidP="00184AF0">
      <w:pPr>
        <w:pStyle w:val="Lijstalinea"/>
        <w:numPr>
          <w:ilvl w:val="0"/>
          <w:numId w:val="21"/>
        </w:numPr>
      </w:pPr>
      <w:r w:rsidRPr="00BB7D09">
        <w:rPr>
          <w:rFonts w:asciiTheme="minorHAnsi" w:hAnsiTheme="minorHAnsi" w:cstheme="minorHAnsi"/>
          <w:i/>
          <w:szCs w:val="20"/>
        </w:rPr>
        <w:t>Vervolg</w:t>
      </w:r>
    </w:p>
    <w:p w:rsidR="00184AF0" w:rsidRDefault="00184AF0" w:rsidP="00184AF0"/>
    <w:p w:rsidR="00184AF0" w:rsidRDefault="00184AF0" w:rsidP="00184AF0">
      <w:pPr>
        <w:pStyle w:val="Lijstalinea"/>
        <w:numPr>
          <w:ilvl w:val="0"/>
          <w:numId w:val="27"/>
        </w:numPr>
        <w:rPr>
          <w:rFonts w:asciiTheme="minorHAnsi" w:hAnsiTheme="minorHAnsi" w:cstheme="minorHAnsi"/>
          <w:szCs w:val="20"/>
        </w:rPr>
      </w:pPr>
      <w:r w:rsidRPr="00F24A2A">
        <w:rPr>
          <w:rFonts w:asciiTheme="minorHAnsi" w:hAnsiTheme="minorHAnsi" w:cstheme="minorHAnsi"/>
          <w:szCs w:val="20"/>
        </w:rPr>
        <w:t>Op het volgende DB van 31/3 evalueren we het hele proces</w:t>
      </w:r>
    </w:p>
    <w:p w:rsidR="00184AF0" w:rsidRDefault="00184AF0" w:rsidP="00184AF0">
      <w:pPr>
        <w:pStyle w:val="Lijstalinea"/>
        <w:numPr>
          <w:ilvl w:val="0"/>
          <w:numId w:val="27"/>
        </w:numPr>
      </w:pPr>
      <w:r w:rsidRPr="00BB7D09">
        <w:rPr>
          <w:rFonts w:asciiTheme="minorHAnsi" w:hAnsiTheme="minorHAnsi" w:cstheme="minorHAnsi"/>
          <w:szCs w:val="20"/>
        </w:rPr>
        <w:t>Naar volgend schooljaar toe moeten we zo snel mogelijk beginnen met de campagne:</w:t>
      </w:r>
    </w:p>
    <w:p w:rsidR="00184AF0" w:rsidRDefault="00184AF0" w:rsidP="00184AF0">
      <w:pPr>
        <w:pStyle w:val="Lijstalinea"/>
        <w:numPr>
          <w:ilvl w:val="1"/>
          <w:numId w:val="27"/>
        </w:numPr>
        <w:rPr>
          <w:rFonts w:asciiTheme="minorHAnsi" w:hAnsiTheme="minorHAnsi" w:cstheme="minorHAnsi"/>
          <w:szCs w:val="20"/>
        </w:rPr>
      </w:pPr>
      <w:r>
        <w:rPr>
          <w:rFonts w:asciiTheme="minorHAnsi" w:hAnsiTheme="minorHAnsi" w:cstheme="minorHAnsi"/>
          <w:szCs w:val="20"/>
        </w:rPr>
        <w:lastRenderedPageBreak/>
        <w:t>Het verwittigen van ouders van kinderen geboren 2012 die niet ingeschreven hebben tijdens de vrije inschrijvingen en dus de hele inschrijvingscampagne gemist hebben. Om deze te kunnen filteren uit de geboortelijst 2013 zullen de scholen de namen van de kinderen die bij hen nog inschreven tijdens de vrije periode moeten doorgeven aan het LOP.</w:t>
      </w:r>
    </w:p>
    <w:p w:rsidR="00184AF0" w:rsidRDefault="00184AF0" w:rsidP="00184AF0">
      <w:pPr>
        <w:pStyle w:val="Lijstalinea"/>
        <w:numPr>
          <w:ilvl w:val="1"/>
          <w:numId w:val="27"/>
        </w:numPr>
        <w:rPr>
          <w:rFonts w:asciiTheme="minorHAnsi" w:hAnsiTheme="minorHAnsi" w:cstheme="minorHAnsi"/>
          <w:szCs w:val="20"/>
        </w:rPr>
      </w:pPr>
      <w:r>
        <w:rPr>
          <w:rFonts w:asciiTheme="minorHAnsi" w:hAnsiTheme="minorHAnsi" w:cstheme="minorHAnsi"/>
          <w:szCs w:val="20"/>
        </w:rPr>
        <w:t xml:space="preserve">Het verwittigen van ouders van kinderen geboren 2013 over de inschrijvingsperiode die eraan komt: </w:t>
      </w:r>
      <w:r w:rsidRPr="00184AF0">
        <w:rPr>
          <w:rFonts w:asciiTheme="minorHAnsi" w:hAnsiTheme="minorHAnsi" w:cstheme="minorHAnsi"/>
          <w:szCs w:val="20"/>
        </w:rPr>
        <w:t xml:space="preserve">broers en zussen in januari </w:t>
      </w:r>
      <w:r>
        <w:rPr>
          <w:rFonts w:asciiTheme="minorHAnsi" w:hAnsiTheme="minorHAnsi" w:cstheme="minorHAnsi"/>
          <w:szCs w:val="20"/>
        </w:rPr>
        <w:t>en aanmelden in februari. Actief en vroeger inschakelen van Kind &amp; Gezin en OCMW voor de mondelinge infocampagne.</w:t>
      </w:r>
    </w:p>
    <w:p w:rsidR="00184AF0" w:rsidRDefault="00184AF0" w:rsidP="00184AF0"/>
    <w:p w:rsidR="00184AF0" w:rsidRPr="00B01EF2" w:rsidRDefault="00184AF0" w:rsidP="002531FB">
      <w:pPr>
        <w:rPr>
          <w:rFonts w:asciiTheme="minorHAnsi" w:hAnsiTheme="minorHAnsi" w:cstheme="minorHAnsi"/>
          <w:szCs w:val="20"/>
        </w:rPr>
      </w:pPr>
    </w:p>
    <w:p w:rsidR="00611D09" w:rsidRPr="009F18BC" w:rsidRDefault="00611D09" w:rsidP="00611D09">
      <w:pPr>
        <w:shd w:val="clear" w:color="auto" w:fill="D9D9D9" w:themeFill="background1" w:themeFillShade="D9"/>
        <w:tabs>
          <w:tab w:val="left" w:pos="426"/>
          <w:tab w:val="left" w:pos="709"/>
        </w:tabs>
        <w:jc w:val="both"/>
        <w:rPr>
          <w:rFonts w:asciiTheme="minorHAnsi" w:hAnsiTheme="minorHAnsi" w:cstheme="minorHAnsi"/>
          <w:bCs/>
          <w:szCs w:val="20"/>
        </w:rPr>
      </w:pPr>
      <w:r>
        <w:rPr>
          <w:rFonts w:asciiTheme="minorHAnsi" w:hAnsiTheme="minorHAnsi" w:cstheme="minorHAnsi"/>
          <w:szCs w:val="20"/>
        </w:rPr>
        <w:t>3.</w:t>
      </w:r>
      <w:r>
        <w:rPr>
          <w:rFonts w:asciiTheme="minorHAnsi" w:hAnsiTheme="minorHAnsi" w:cstheme="minorHAnsi"/>
          <w:szCs w:val="20"/>
        </w:rPr>
        <w:tab/>
        <w:t>Varia</w:t>
      </w:r>
    </w:p>
    <w:p w:rsidR="003C7A6D" w:rsidRDefault="003C7A6D" w:rsidP="00BA374A">
      <w:pPr>
        <w:rPr>
          <w:rFonts w:asciiTheme="minorHAnsi" w:hAnsiTheme="minorHAnsi" w:cstheme="minorHAnsi"/>
          <w:szCs w:val="20"/>
        </w:rPr>
      </w:pPr>
    </w:p>
    <w:p w:rsidR="00184AF0" w:rsidRPr="00DE6944" w:rsidRDefault="00611D09" w:rsidP="00BA374A">
      <w:pPr>
        <w:rPr>
          <w:rFonts w:asciiTheme="minorHAnsi" w:hAnsiTheme="minorHAnsi" w:cstheme="minorHAnsi"/>
          <w:i/>
          <w:szCs w:val="20"/>
        </w:rPr>
      </w:pPr>
      <w:r w:rsidRPr="00DE6944">
        <w:rPr>
          <w:rFonts w:asciiTheme="minorHAnsi" w:hAnsiTheme="minorHAnsi" w:cstheme="minorHAnsi"/>
          <w:i/>
          <w:szCs w:val="20"/>
        </w:rPr>
        <w:t>3.1</w:t>
      </w:r>
      <w:r w:rsidRPr="00DE6944">
        <w:rPr>
          <w:rFonts w:asciiTheme="minorHAnsi" w:hAnsiTheme="minorHAnsi" w:cstheme="minorHAnsi"/>
          <w:i/>
          <w:szCs w:val="20"/>
        </w:rPr>
        <w:tab/>
        <w:t>Kleuterparticipatie</w:t>
      </w:r>
    </w:p>
    <w:p w:rsidR="00611D09" w:rsidRDefault="00611D09" w:rsidP="00BA374A">
      <w:pPr>
        <w:rPr>
          <w:rFonts w:asciiTheme="minorHAnsi" w:hAnsiTheme="minorHAnsi" w:cstheme="minorHAnsi"/>
          <w:szCs w:val="20"/>
        </w:rPr>
      </w:pPr>
    </w:p>
    <w:p w:rsidR="00611D09" w:rsidRDefault="0016763A" w:rsidP="00BA374A">
      <w:pPr>
        <w:rPr>
          <w:rFonts w:asciiTheme="minorHAnsi" w:hAnsiTheme="minorHAnsi" w:cstheme="minorHAnsi"/>
          <w:szCs w:val="20"/>
        </w:rPr>
      </w:pPr>
      <w:r>
        <w:rPr>
          <w:rFonts w:asciiTheme="minorHAnsi" w:hAnsiTheme="minorHAnsi" w:cstheme="minorHAnsi"/>
          <w:szCs w:val="20"/>
        </w:rPr>
        <w:t xml:space="preserve">We bereiken weliswaar méér ouders met de aanmeldingscampagne dan vorig jaar, maar nog niet alle. Zijn alle kinderen van 2,5 jaar en ouder wel ingeschreven? Wat doet Vlaanderen om de niet-ingeschreven kinderen te detecteren en wat kan het LOP daarbij doen? </w:t>
      </w:r>
      <w:r w:rsidR="008036DD">
        <w:rPr>
          <w:rFonts w:asciiTheme="minorHAnsi" w:hAnsiTheme="minorHAnsi" w:cstheme="minorHAnsi"/>
          <w:szCs w:val="20"/>
        </w:rPr>
        <w:t>Wat is het profiel van de niet-ingeschreven kinderen? Deze vragen</w:t>
      </w:r>
      <w:r>
        <w:rPr>
          <w:rFonts w:asciiTheme="minorHAnsi" w:hAnsiTheme="minorHAnsi" w:cstheme="minorHAnsi"/>
          <w:szCs w:val="20"/>
        </w:rPr>
        <w:t xml:space="preserve"> nemen we op wanneer we de </w:t>
      </w:r>
      <w:r w:rsidR="008036DD">
        <w:rPr>
          <w:rFonts w:asciiTheme="minorHAnsi" w:hAnsiTheme="minorHAnsi" w:cstheme="minorHAnsi"/>
          <w:szCs w:val="20"/>
        </w:rPr>
        <w:t>gegevens</w:t>
      </w:r>
      <w:r>
        <w:rPr>
          <w:rFonts w:asciiTheme="minorHAnsi" w:hAnsiTheme="minorHAnsi" w:cstheme="minorHAnsi"/>
          <w:szCs w:val="20"/>
        </w:rPr>
        <w:t xml:space="preserve"> krijgen van de niet-</w:t>
      </w:r>
      <w:r w:rsidR="008036DD">
        <w:rPr>
          <w:rFonts w:asciiTheme="minorHAnsi" w:hAnsiTheme="minorHAnsi" w:cstheme="minorHAnsi"/>
          <w:szCs w:val="20"/>
        </w:rPr>
        <w:t>ingeschreven kinderen van Agodi (mei-juni), indien mogelijk op het DB van 26 mei. Tegen dan proberen we ook de gegevens te hebben van de kinderen die ingeschreven zijn vanaf 6 mei.</w:t>
      </w:r>
    </w:p>
    <w:p w:rsidR="008036DD" w:rsidRDefault="008036DD" w:rsidP="00BA374A">
      <w:pPr>
        <w:rPr>
          <w:rFonts w:asciiTheme="minorHAnsi" w:hAnsiTheme="minorHAnsi" w:cstheme="minorHAnsi"/>
          <w:szCs w:val="20"/>
        </w:rPr>
      </w:pPr>
    </w:p>
    <w:p w:rsidR="0016763A" w:rsidRDefault="0098113B" w:rsidP="00BA374A">
      <w:pPr>
        <w:rPr>
          <w:rFonts w:asciiTheme="minorHAnsi" w:hAnsiTheme="minorHAnsi" w:cstheme="minorHAnsi"/>
          <w:szCs w:val="20"/>
        </w:rPr>
      </w:pPr>
      <w:r>
        <w:rPr>
          <w:rFonts w:asciiTheme="minorHAnsi" w:hAnsiTheme="minorHAnsi" w:cstheme="minorHAnsi"/>
          <w:szCs w:val="20"/>
        </w:rPr>
        <w:t xml:space="preserve">Als blijkt dat er een probleem is op dat vlak moeten we investeren in de toeleiding, in het voorschoolse traject. </w:t>
      </w:r>
      <w:r w:rsidR="00297BAF">
        <w:rPr>
          <w:rFonts w:asciiTheme="minorHAnsi" w:hAnsiTheme="minorHAnsi" w:cstheme="minorHAnsi"/>
          <w:szCs w:val="20"/>
        </w:rPr>
        <w:t>In steden als Kortrijk en Zele gebeurt er vanuit de stad heel wat op het vlak van toeleiding (SIM-project).</w:t>
      </w:r>
      <w:r>
        <w:rPr>
          <w:rFonts w:asciiTheme="minorHAnsi" w:hAnsiTheme="minorHAnsi" w:cstheme="minorHAnsi"/>
          <w:szCs w:val="20"/>
        </w:rPr>
        <w:t xml:space="preserve"> </w:t>
      </w:r>
      <w:r w:rsidR="0016763A">
        <w:rPr>
          <w:rFonts w:asciiTheme="minorHAnsi" w:hAnsiTheme="minorHAnsi" w:cstheme="minorHAnsi"/>
          <w:szCs w:val="20"/>
        </w:rPr>
        <w:t xml:space="preserve"> </w:t>
      </w:r>
      <w:r w:rsidR="00297BAF">
        <w:rPr>
          <w:rFonts w:asciiTheme="minorHAnsi" w:hAnsiTheme="minorHAnsi" w:cstheme="minorHAnsi"/>
          <w:szCs w:val="20"/>
        </w:rPr>
        <w:t>Maar ook via de consultaties van Kind &amp; Gezin kan al heel wat als het consequent opgenomen wordt. Vanaf de leeftijd van 12 maanden zou reeds over school en aanmelden gesproken moeten worden.</w:t>
      </w:r>
    </w:p>
    <w:p w:rsidR="00297BAF" w:rsidRDefault="00297BAF" w:rsidP="00BA374A">
      <w:pPr>
        <w:rPr>
          <w:rFonts w:asciiTheme="minorHAnsi" w:hAnsiTheme="minorHAnsi" w:cstheme="minorHAnsi"/>
          <w:szCs w:val="20"/>
        </w:rPr>
      </w:pPr>
    </w:p>
    <w:p w:rsidR="00297BAF" w:rsidRDefault="00297BAF" w:rsidP="00BA374A">
      <w:pPr>
        <w:rPr>
          <w:rFonts w:asciiTheme="minorHAnsi" w:hAnsiTheme="minorHAnsi" w:cstheme="minorHAnsi"/>
          <w:szCs w:val="20"/>
        </w:rPr>
      </w:pPr>
      <w:r>
        <w:rPr>
          <w:rFonts w:asciiTheme="minorHAnsi" w:hAnsiTheme="minorHAnsi" w:cstheme="minorHAnsi"/>
          <w:szCs w:val="20"/>
        </w:rPr>
        <w:t>Op het DB waar dit besproken wordt, nodigen we best uit:</w:t>
      </w:r>
    </w:p>
    <w:p w:rsidR="00297BAF" w:rsidRDefault="00297BAF" w:rsidP="00BA374A">
      <w:pPr>
        <w:pStyle w:val="Lijstalinea"/>
        <w:numPr>
          <w:ilvl w:val="0"/>
          <w:numId w:val="26"/>
        </w:numPr>
        <w:rPr>
          <w:rFonts w:asciiTheme="minorHAnsi" w:hAnsiTheme="minorHAnsi" w:cstheme="minorHAnsi"/>
          <w:szCs w:val="20"/>
        </w:rPr>
      </w:pPr>
      <w:r>
        <w:rPr>
          <w:rFonts w:asciiTheme="minorHAnsi" w:hAnsiTheme="minorHAnsi" w:cstheme="minorHAnsi"/>
          <w:szCs w:val="20"/>
        </w:rPr>
        <w:t>De provinciaal verantwoordelijke van Kind &amp; Gezin</w:t>
      </w:r>
    </w:p>
    <w:p w:rsidR="00297BAF" w:rsidRDefault="00297BAF" w:rsidP="00BA374A">
      <w:pPr>
        <w:pStyle w:val="Lijstalinea"/>
        <w:numPr>
          <w:ilvl w:val="0"/>
          <w:numId w:val="26"/>
        </w:numPr>
        <w:rPr>
          <w:rFonts w:asciiTheme="minorHAnsi" w:hAnsiTheme="minorHAnsi" w:cstheme="minorHAnsi"/>
          <w:szCs w:val="20"/>
        </w:rPr>
      </w:pPr>
      <w:r>
        <w:rPr>
          <w:rFonts w:asciiTheme="minorHAnsi" w:hAnsiTheme="minorHAnsi" w:cstheme="minorHAnsi"/>
          <w:szCs w:val="20"/>
        </w:rPr>
        <w:t>De regionaal verantwoordelijke van Kind &amp; Gezin (Pieter Lattré)</w:t>
      </w:r>
    </w:p>
    <w:p w:rsidR="00297BAF" w:rsidRPr="00297BAF" w:rsidRDefault="00297BAF" w:rsidP="00BA374A">
      <w:pPr>
        <w:pStyle w:val="Lijstalinea"/>
        <w:numPr>
          <w:ilvl w:val="0"/>
          <w:numId w:val="26"/>
        </w:numPr>
        <w:rPr>
          <w:rFonts w:asciiTheme="minorHAnsi" w:hAnsiTheme="minorHAnsi" w:cstheme="minorHAnsi"/>
          <w:szCs w:val="20"/>
        </w:rPr>
      </w:pPr>
      <w:r>
        <w:rPr>
          <w:rFonts w:asciiTheme="minorHAnsi" w:hAnsiTheme="minorHAnsi" w:cstheme="minorHAnsi"/>
          <w:szCs w:val="20"/>
        </w:rPr>
        <w:t>Schepen van onderwijs Pieter Orbie</w:t>
      </w:r>
    </w:p>
    <w:p w:rsidR="00184AF0" w:rsidRDefault="00184AF0" w:rsidP="00BA374A">
      <w:pPr>
        <w:rPr>
          <w:rFonts w:asciiTheme="minorHAnsi" w:hAnsiTheme="minorHAnsi" w:cstheme="minorHAnsi"/>
          <w:szCs w:val="20"/>
        </w:rPr>
      </w:pPr>
    </w:p>
    <w:p w:rsidR="00297BAF" w:rsidRDefault="00297BAF" w:rsidP="00BA374A">
      <w:pPr>
        <w:rPr>
          <w:rFonts w:asciiTheme="minorHAnsi" w:hAnsiTheme="minorHAnsi" w:cstheme="minorHAnsi"/>
          <w:szCs w:val="20"/>
        </w:rPr>
      </w:pPr>
    </w:p>
    <w:p w:rsidR="00297BAF" w:rsidRPr="00DE6944" w:rsidRDefault="00297BAF" w:rsidP="00BA374A">
      <w:pPr>
        <w:rPr>
          <w:rFonts w:asciiTheme="minorHAnsi" w:hAnsiTheme="minorHAnsi" w:cstheme="minorHAnsi"/>
          <w:i/>
          <w:szCs w:val="20"/>
        </w:rPr>
      </w:pPr>
      <w:r w:rsidRPr="00DE6944">
        <w:rPr>
          <w:rFonts w:asciiTheme="minorHAnsi" w:hAnsiTheme="minorHAnsi" w:cstheme="minorHAnsi"/>
          <w:i/>
          <w:szCs w:val="20"/>
        </w:rPr>
        <w:t>3.2 Capaciteitsverhoging MPI ’t Craneveld</w:t>
      </w:r>
    </w:p>
    <w:p w:rsidR="00297BAF" w:rsidRDefault="00297BAF" w:rsidP="00BA374A">
      <w:pPr>
        <w:rPr>
          <w:rFonts w:asciiTheme="minorHAnsi" w:hAnsiTheme="minorHAnsi" w:cstheme="minorHAnsi"/>
          <w:szCs w:val="20"/>
        </w:rPr>
      </w:pPr>
    </w:p>
    <w:p w:rsidR="00297BAF" w:rsidRDefault="00297BAF" w:rsidP="00BA374A">
      <w:pPr>
        <w:rPr>
          <w:rFonts w:asciiTheme="minorHAnsi" w:hAnsiTheme="minorHAnsi" w:cstheme="minorHAnsi"/>
          <w:szCs w:val="20"/>
        </w:rPr>
      </w:pPr>
      <w:r>
        <w:rPr>
          <w:rFonts w:asciiTheme="minorHAnsi" w:hAnsiTheme="minorHAnsi" w:cstheme="minorHAnsi"/>
          <w:szCs w:val="20"/>
        </w:rPr>
        <w:t xml:space="preserve">MPI ’t Craneveld heeft een kind type 2 </w:t>
      </w:r>
      <w:r w:rsidR="00DE6944">
        <w:rPr>
          <w:rFonts w:asciiTheme="minorHAnsi" w:hAnsiTheme="minorHAnsi" w:cstheme="minorHAnsi"/>
          <w:szCs w:val="20"/>
        </w:rPr>
        <w:t>boven capaciteit</w:t>
      </w:r>
      <w:r>
        <w:rPr>
          <w:rFonts w:asciiTheme="minorHAnsi" w:hAnsiTheme="minorHAnsi" w:cstheme="minorHAnsi"/>
          <w:szCs w:val="20"/>
        </w:rPr>
        <w:t xml:space="preserve"> ingeschreven </w:t>
      </w:r>
      <w:r w:rsidR="00DE6944">
        <w:rPr>
          <w:rFonts w:asciiTheme="minorHAnsi" w:hAnsiTheme="minorHAnsi" w:cstheme="minorHAnsi"/>
          <w:szCs w:val="20"/>
        </w:rPr>
        <w:t xml:space="preserve">en vraagt hiervoor een goedkeuring van de capaciteitsverhoging aan het LOP. De school was in de veronderstelling dat dit a priori mocht omdat het om ouders gaat die naar Oudenaarde zullen verhuizen. Dit is echter niet zo. Verhuizen hebben we aanvaard als afwijking zijn op de regel dat binnen de aanmeldingsperiode geen schoolveranderingen mogen plaatsvinden, niet op de regel dat je niet boven capaciteit mag gaan. In elk geval moet een aanvraag tot capaciteitsverhoging steeds </w:t>
      </w:r>
      <w:r w:rsidR="00DE6944">
        <w:rPr>
          <w:rFonts w:asciiTheme="minorHAnsi" w:hAnsiTheme="minorHAnsi" w:cstheme="minorHAnsi"/>
          <w:szCs w:val="20"/>
          <w:u w:val="single"/>
        </w:rPr>
        <w:t>vooraf</w:t>
      </w:r>
      <w:r w:rsidR="00DE6944">
        <w:rPr>
          <w:rFonts w:asciiTheme="minorHAnsi" w:hAnsiTheme="minorHAnsi" w:cstheme="minorHAnsi"/>
          <w:szCs w:val="20"/>
        </w:rPr>
        <w:t xml:space="preserve"> gevraagd worden, niet achteraf meegedeeld.</w:t>
      </w:r>
    </w:p>
    <w:p w:rsidR="00DE6944" w:rsidRDefault="00DE6944" w:rsidP="00BA374A">
      <w:pPr>
        <w:rPr>
          <w:rFonts w:asciiTheme="minorHAnsi" w:hAnsiTheme="minorHAnsi" w:cstheme="minorHAnsi"/>
          <w:szCs w:val="20"/>
        </w:rPr>
      </w:pPr>
      <w:r>
        <w:rPr>
          <w:rFonts w:asciiTheme="minorHAnsi" w:hAnsiTheme="minorHAnsi" w:cstheme="minorHAnsi"/>
          <w:szCs w:val="20"/>
        </w:rPr>
        <w:t>Desondanks wordt deze vraag van MPI ’t Craneveld goedgekeurd, weliswaar met de vraag om de afgesproken regels na te leven of bij twijfel na te vragen bij Luc.</w:t>
      </w:r>
    </w:p>
    <w:p w:rsidR="00BA374A" w:rsidRDefault="00BA374A" w:rsidP="00BA374A">
      <w:pPr>
        <w:rPr>
          <w:rFonts w:asciiTheme="minorHAnsi" w:hAnsiTheme="minorHAnsi" w:cstheme="minorHAnsi"/>
          <w:szCs w:val="20"/>
        </w:rPr>
      </w:pPr>
    </w:p>
    <w:p w:rsidR="00BA374A" w:rsidRDefault="00BA374A" w:rsidP="00BA374A">
      <w:pPr>
        <w:rPr>
          <w:rFonts w:asciiTheme="minorHAnsi" w:hAnsiTheme="minorHAnsi" w:cstheme="minorHAnsi"/>
          <w:szCs w:val="20"/>
        </w:rPr>
      </w:pPr>
    </w:p>
    <w:p w:rsidR="00BA374A" w:rsidRPr="00DE6944" w:rsidRDefault="00BA374A" w:rsidP="00BA374A">
      <w:pPr>
        <w:rPr>
          <w:rFonts w:asciiTheme="minorHAnsi" w:hAnsiTheme="minorHAnsi" w:cstheme="minorHAnsi"/>
          <w:szCs w:val="20"/>
        </w:rPr>
      </w:pPr>
    </w:p>
    <w:sectPr w:rsidR="00BA374A" w:rsidRPr="00DE6944" w:rsidSect="00B01EF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478"/>
    <w:multiLevelType w:val="hybridMultilevel"/>
    <w:tmpl w:val="AD84182C"/>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nsid w:val="01A95DD5"/>
    <w:multiLevelType w:val="hybridMultilevel"/>
    <w:tmpl w:val="62E2D1B8"/>
    <w:lvl w:ilvl="0" w:tplc="70A83AA6">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D621D34"/>
    <w:multiLevelType w:val="hybridMultilevel"/>
    <w:tmpl w:val="0CB2746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F375DF4"/>
    <w:multiLevelType w:val="hybridMultilevel"/>
    <w:tmpl w:val="64C2FA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3EC70A0"/>
    <w:multiLevelType w:val="hybridMultilevel"/>
    <w:tmpl w:val="070A7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54A6889"/>
    <w:multiLevelType w:val="hybridMultilevel"/>
    <w:tmpl w:val="5186FDB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4B108E"/>
    <w:multiLevelType w:val="hybridMultilevel"/>
    <w:tmpl w:val="B5528512"/>
    <w:lvl w:ilvl="0" w:tplc="70A83AA6">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1393614"/>
    <w:multiLevelType w:val="hybridMultilevel"/>
    <w:tmpl w:val="EAF2F766"/>
    <w:lvl w:ilvl="0" w:tplc="7E3652A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2144594D"/>
    <w:multiLevelType w:val="hybridMultilevel"/>
    <w:tmpl w:val="5E9C14F4"/>
    <w:lvl w:ilvl="0" w:tplc="42866024">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4377CB8"/>
    <w:multiLevelType w:val="hybridMultilevel"/>
    <w:tmpl w:val="D2767C9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0">
    <w:nsid w:val="26D97B9E"/>
    <w:multiLevelType w:val="hybridMultilevel"/>
    <w:tmpl w:val="DFB22C0A"/>
    <w:lvl w:ilvl="0" w:tplc="42866024">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3E1C02A1"/>
    <w:multiLevelType w:val="hybridMultilevel"/>
    <w:tmpl w:val="0428C4FA"/>
    <w:lvl w:ilvl="0" w:tplc="6FC8AC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1D8305D"/>
    <w:multiLevelType w:val="hybridMultilevel"/>
    <w:tmpl w:val="A1141E8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42707358"/>
    <w:multiLevelType w:val="hybridMultilevel"/>
    <w:tmpl w:val="9A564DBE"/>
    <w:lvl w:ilvl="0" w:tplc="79261AC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3D86948"/>
    <w:multiLevelType w:val="hybridMultilevel"/>
    <w:tmpl w:val="7EB2000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45C717FF"/>
    <w:multiLevelType w:val="hybridMultilevel"/>
    <w:tmpl w:val="74A8D4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9F13BD0"/>
    <w:multiLevelType w:val="hybridMultilevel"/>
    <w:tmpl w:val="AB427570"/>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EDC60E9"/>
    <w:multiLevelType w:val="hybridMultilevel"/>
    <w:tmpl w:val="4C8CF3F4"/>
    <w:lvl w:ilvl="0" w:tplc="51FA679C">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66242D2F"/>
    <w:multiLevelType w:val="hybridMultilevel"/>
    <w:tmpl w:val="48D689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nsid w:val="6D095097"/>
    <w:multiLevelType w:val="hybridMultilevel"/>
    <w:tmpl w:val="07FC9F7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EA86DF1"/>
    <w:multiLevelType w:val="hybridMultilevel"/>
    <w:tmpl w:val="F712302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6EE81174"/>
    <w:multiLevelType w:val="hybridMultilevel"/>
    <w:tmpl w:val="C5D8A7A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6FD33F37"/>
    <w:multiLevelType w:val="hybridMultilevel"/>
    <w:tmpl w:val="1830315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75075401"/>
    <w:multiLevelType w:val="hybridMultilevel"/>
    <w:tmpl w:val="BD588B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7D9D457D"/>
    <w:multiLevelType w:val="hybridMultilevel"/>
    <w:tmpl w:val="8DC8C300"/>
    <w:lvl w:ilvl="0" w:tplc="2932ABF6">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FF8314A"/>
    <w:multiLevelType w:val="hybridMultilevel"/>
    <w:tmpl w:val="4AAAF1A2"/>
    <w:lvl w:ilvl="0" w:tplc="70A83AA6">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9"/>
  </w:num>
  <w:num w:numId="7">
    <w:abstractNumId w:val="0"/>
  </w:num>
  <w:num w:numId="8">
    <w:abstractNumId w:val="8"/>
  </w:num>
  <w:num w:numId="9">
    <w:abstractNumId w:val="6"/>
  </w:num>
  <w:num w:numId="10">
    <w:abstractNumId w:val="25"/>
  </w:num>
  <w:num w:numId="11">
    <w:abstractNumId w:val="10"/>
  </w:num>
  <w:num w:numId="12">
    <w:abstractNumId w:val="11"/>
  </w:num>
  <w:num w:numId="13">
    <w:abstractNumId w:val="13"/>
  </w:num>
  <w:num w:numId="14">
    <w:abstractNumId w:val="19"/>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
  </w:num>
  <w:num w:numId="19">
    <w:abstractNumId w:val="16"/>
  </w:num>
  <w:num w:numId="20">
    <w:abstractNumId w:val="21"/>
  </w:num>
  <w:num w:numId="21">
    <w:abstractNumId w:val="12"/>
  </w:num>
  <w:num w:numId="22">
    <w:abstractNumId w:val="4"/>
  </w:num>
  <w:num w:numId="23">
    <w:abstractNumId w:val="2"/>
  </w:num>
  <w:num w:numId="24">
    <w:abstractNumId w:val="20"/>
  </w:num>
  <w:num w:numId="25">
    <w:abstractNumId w:val="15"/>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D1"/>
    <w:rsid w:val="00085D72"/>
    <w:rsid w:val="000970C5"/>
    <w:rsid w:val="000F5560"/>
    <w:rsid w:val="0016763A"/>
    <w:rsid w:val="00184AF0"/>
    <w:rsid w:val="001A32C2"/>
    <w:rsid w:val="001B5101"/>
    <w:rsid w:val="001B6BAE"/>
    <w:rsid w:val="002008D9"/>
    <w:rsid w:val="002130B1"/>
    <w:rsid w:val="002531FB"/>
    <w:rsid w:val="002827D1"/>
    <w:rsid w:val="00292541"/>
    <w:rsid w:val="0029267D"/>
    <w:rsid w:val="00297BAF"/>
    <w:rsid w:val="002D1EB1"/>
    <w:rsid w:val="002E0957"/>
    <w:rsid w:val="0031379D"/>
    <w:rsid w:val="00376FAB"/>
    <w:rsid w:val="003B0156"/>
    <w:rsid w:val="003C7A6D"/>
    <w:rsid w:val="003F006D"/>
    <w:rsid w:val="004341D6"/>
    <w:rsid w:val="00450C9F"/>
    <w:rsid w:val="004709B0"/>
    <w:rsid w:val="004C6BBA"/>
    <w:rsid w:val="005E763A"/>
    <w:rsid w:val="006003C8"/>
    <w:rsid w:val="00611D09"/>
    <w:rsid w:val="0069179C"/>
    <w:rsid w:val="007E53FE"/>
    <w:rsid w:val="008036DD"/>
    <w:rsid w:val="00824CAD"/>
    <w:rsid w:val="00871281"/>
    <w:rsid w:val="0089662E"/>
    <w:rsid w:val="008F2455"/>
    <w:rsid w:val="008F7996"/>
    <w:rsid w:val="009076C0"/>
    <w:rsid w:val="009506EB"/>
    <w:rsid w:val="009644CB"/>
    <w:rsid w:val="00975B3D"/>
    <w:rsid w:val="0098113B"/>
    <w:rsid w:val="009917A3"/>
    <w:rsid w:val="009C11E6"/>
    <w:rsid w:val="009F18BC"/>
    <w:rsid w:val="009F48B9"/>
    <w:rsid w:val="00A46683"/>
    <w:rsid w:val="00A8179D"/>
    <w:rsid w:val="00AB27CA"/>
    <w:rsid w:val="00AE3DE4"/>
    <w:rsid w:val="00B01EF2"/>
    <w:rsid w:val="00B47518"/>
    <w:rsid w:val="00B7628B"/>
    <w:rsid w:val="00B76717"/>
    <w:rsid w:val="00B95AE6"/>
    <w:rsid w:val="00BA374A"/>
    <w:rsid w:val="00C447C6"/>
    <w:rsid w:val="00C7299A"/>
    <w:rsid w:val="00C82A66"/>
    <w:rsid w:val="00D178AF"/>
    <w:rsid w:val="00DE6944"/>
    <w:rsid w:val="00E86D98"/>
    <w:rsid w:val="00EF5DEE"/>
    <w:rsid w:val="00EF7269"/>
    <w:rsid w:val="00F16025"/>
    <w:rsid w:val="00F24A2A"/>
    <w:rsid w:val="00F3287B"/>
    <w:rsid w:val="00F47F27"/>
    <w:rsid w:val="00F533EB"/>
    <w:rsid w:val="00F94962"/>
    <w:rsid w:val="00FC41AE"/>
    <w:rsid w:val="00FE1E2E"/>
    <w:rsid w:val="00FE7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2827D1"/>
    <w:pPr>
      <w:ind w:left="720"/>
      <w:contextualSpacing/>
    </w:pPr>
  </w:style>
  <w:style w:type="table" w:styleId="Tabelraster">
    <w:name w:val="Table Grid"/>
    <w:basedOn w:val="Standaardtabel"/>
    <w:uiPriority w:val="59"/>
    <w:rsid w:val="002130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82A6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A66"/>
    <w:rPr>
      <w:rFonts w:ascii="Tahoma" w:hAnsi="Tahoma" w:cs="Tahoma"/>
      <w:sz w:val="16"/>
      <w:szCs w:val="16"/>
    </w:rPr>
  </w:style>
  <w:style w:type="paragraph" w:styleId="Voettekst">
    <w:name w:val="footer"/>
    <w:basedOn w:val="Standaard"/>
    <w:link w:val="VoettekstChar"/>
    <w:rsid w:val="0029267D"/>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29267D"/>
    <w:rPr>
      <w:rFonts w:eastAsia="Times New Roman" w:cs="Times New Roman"/>
      <w:sz w:val="22"/>
      <w:szCs w:val="20"/>
      <w:lang w:val="nl" w:eastAsia="nl-NL"/>
    </w:rPr>
  </w:style>
  <w:style w:type="character" w:styleId="Zwaar">
    <w:name w:val="Strong"/>
    <w:basedOn w:val="Standaardalinea-lettertype"/>
    <w:qFormat/>
    <w:rsid w:val="002926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2827D1"/>
    <w:pPr>
      <w:ind w:left="720"/>
      <w:contextualSpacing/>
    </w:pPr>
  </w:style>
  <w:style w:type="table" w:styleId="Tabelraster">
    <w:name w:val="Table Grid"/>
    <w:basedOn w:val="Standaardtabel"/>
    <w:uiPriority w:val="59"/>
    <w:rsid w:val="002130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82A6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A66"/>
    <w:rPr>
      <w:rFonts w:ascii="Tahoma" w:hAnsi="Tahoma" w:cs="Tahoma"/>
      <w:sz w:val="16"/>
      <w:szCs w:val="16"/>
    </w:rPr>
  </w:style>
  <w:style w:type="paragraph" w:styleId="Voettekst">
    <w:name w:val="footer"/>
    <w:basedOn w:val="Standaard"/>
    <w:link w:val="VoettekstChar"/>
    <w:rsid w:val="0029267D"/>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29267D"/>
    <w:rPr>
      <w:rFonts w:eastAsia="Times New Roman" w:cs="Times New Roman"/>
      <w:sz w:val="22"/>
      <w:szCs w:val="20"/>
      <w:lang w:val="nl" w:eastAsia="nl-NL"/>
    </w:rPr>
  </w:style>
  <w:style w:type="character" w:styleId="Zwaar">
    <w:name w:val="Strong"/>
    <w:basedOn w:val="Standaardalinea-lettertype"/>
    <w:qFormat/>
    <w:rsid w:val="00292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1353</Words>
  <Characters>7443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4</cp:revision>
  <cp:lastPrinted>2014-03-11T07:11:00Z</cp:lastPrinted>
  <dcterms:created xsi:type="dcterms:W3CDTF">2014-03-25T21:37:00Z</dcterms:created>
  <dcterms:modified xsi:type="dcterms:W3CDTF">2014-03-26T20:01:00Z</dcterms:modified>
</cp:coreProperties>
</file>